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4C5F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R4-250207</w:t>
        </w:r>
        <w:r w:rsidR="00E43CF0">
          <w:rPr>
            <w:rFonts w:hint="eastAsia"/>
            <w:b/>
            <w:i/>
            <w:noProof/>
            <w:sz w:val="28"/>
            <w:lang w:eastAsia="ja-JP"/>
          </w:rPr>
          <w:t>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01345" w:rsidR="001E41F3" w:rsidRPr="00410371" w:rsidRDefault="00E13F3D" w:rsidP="00547111">
            <w:pPr>
              <w:pStyle w:val="CRCoverPage"/>
              <w:spacing w:after="0"/>
              <w:rPr>
                <w:noProof/>
              </w:rPr>
            </w:pPr>
            <w:fldSimple w:instr=" DOCPROPERTY  Cr#  \* MERGEFORMAT ">
              <w:r w:rsidRPr="00410371">
                <w:rPr>
                  <w:b/>
                  <w:noProof/>
                  <w:sz w:val="28"/>
                </w:rPr>
                <w:t>078</w:t>
              </w:r>
              <w:r w:rsidR="00F039D0">
                <w:rPr>
                  <w:rFonts w:hint="eastAsia"/>
                  <w:b/>
                  <w:noProof/>
                  <w:sz w:val="28"/>
                  <w:lang w:eastAsia="ja-JP"/>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07D5B" w:rsidR="001E41F3" w:rsidRPr="00410371" w:rsidRDefault="00E13F3D">
            <w:pPr>
              <w:pStyle w:val="CRCoverPage"/>
              <w:spacing w:after="0"/>
              <w:jc w:val="center"/>
              <w:rPr>
                <w:noProof/>
                <w:sz w:val="28"/>
              </w:rPr>
            </w:pPr>
            <w:fldSimple w:instr=" DOCPROPERTY  Version  \* MERGEFORMAT ">
              <w:r w:rsidRPr="00410371">
                <w:rPr>
                  <w:b/>
                  <w:noProof/>
                  <w:sz w:val="28"/>
                </w:rPr>
                <w:t>1</w:t>
              </w:r>
              <w:r w:rsidR="00E43CF0">
                <w:rPr>
                  <w:rFonts w:hint="eastAsia"/>
                  <w:b/>
                  <w:noProof/>
                  <w:sz w:val="28"/>
                  <w:lang w:eastAsia="ja-JP"/>
                </w:rPr>
                <w:t>8</w:t>
              </w:r>
              <w:r w:rsidRPr="00410371">
                <w:rPr>
                  <w:b/>
                  <w:noProof/>
                  <w:sz w:val="28"/>
                </w:rPr>
                <w:t>.</w:t>
              </w:r>
              <w:r w:rsidR="00E43CF0">
                <w:rPr>
                  <w:rFonts w:hint="eastAsia"/>
                  <w:b/>
                  <w:noProof/>
                  <w:sz w:val="28"/>
                  <w:lang w:eastAsia="ja-JP"/>
                </w:rPr>
                <w:t>8</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C6B72" w:rsidR="00F25D98" w:rsidRDefault="00D4585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(NR_n259-Core) CR to add missing in-band blocking requirement for n259 intra-band contiguous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48970" w:rsidR="001E41F3" w:rsidRDefault="00D45857" w:rsidP="00547111">
            <w:pPr>
              <w:pStyle w:val="CRCoverPage"/>
              <w:spacing w:after="0"/>
              <w:ind w:left="100"/>
              <w:rPr>
                <w:noProof/>
              </w:rPr>
            </w:pPr>
            <w:r>
              <w:rPr>
                <w:rFonts w:hint="eastAsia"/>
                <w:lang w:eastAsia="ja-JP"/>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NR_n259-Core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16E63" w:rsidR="001E41F3" w:rsidRDefault="00D24991">
            <w:pPr>
              <w:pStyle w:val="CRCoverPage"/>
              <w:spacing w:after="0"/>
              <w:ind w:left="100"/>
              <w:rPr>
                <w:noProof/>
              </w:rPr>
            </w:pPr>
            <w:fldSimple w:instr=" DOCPROPERTY  ResDate  \* MERGEFORMAT ">
              <w:r>
                <w:rPr>
                  <w:noProof/>
                </w:rPr>
                <w:t>2025-02-</w:t>
              </w:r>
              <w:r w:rsidR="00E43CF0">
                <w:rPr>
                  <w:rFonts w:hint="eastAsia"/>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9D988" w:rsidR="001E41F3" w:rsidRDefault="00E43CF0" w:rsidP="00E43CF0">
            <w:pPr>
              <w:pStyle w:val="CRCoverPage"/>
              <w:spacing w:after="0"/>
              <w:ind w:right="-609" w:firstLineChars="50" w:firstLine="100"/>
              <w:rPr>
                <w:b/>
                <w:noProof/>
              </w:rPr>
            </w:pPr>
            <w:r>
              <w:fldChar w:fldCharType="begin"/>
            </w:r>
            <w:r>
              <w:rPr>
                <w:lang w:eastAsia="ja-JP"/>
              </w:rPr>
              <w:instrText xml:space="preserve"> DOCPROPERTY  Cat  \* MERGEFORMAT </w:instrText>
            </w:r>
            <w:r>
              <w:fldChar w:fldCharType="separate"/>
            </w:r>
            <w:r>
              <w:rPr>
                <w:rFonts w:hint="eastAsia"/>
                <w:b/>
                <w:bCs/>
                <w:lang w:eastAsia="ja-JP"/>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D848A" w:rsidR="001E41F3" w:rsidRDefault="00D24991">
            <w:pPr>
              <w:pStyle w:val="CRCoverPage"/>
              <w:spacing w:after="0"/>
              <w:ind w:left="100"/>
              <w:rPr>
                <w:noProof/>
              </w:rPr>
            </w:pPr>
            <w:fldSimple w:instr=" DOCPROPERTY  Release  \* MERGEFORMAT ">
              <w:r>
                <w:rPr>
                  <w:noProof/>
                </w:rPr>
                <w:t>Rel-1</w:t>
              </w:r>
              <w:r w:rsidR="00E43CF0">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5857" w14:paraId="1256F52C" w14:textId="77777777" w:rsidTr="00547111">
        <w:tc>
          <w:tcPr>
            <w:tcW w:w="2694" w:type="dxa"/>
            <w:gridSpan w:val="2"/>
            <w:tcBorders>
              <w:top w:val="single" w:sz="4" w:space="0" w:color="auto"/>
              <w:left w:val="single" w:sz="4" w:space="0" w:color="auto"/>
            </w:tcBorders>
          </w:tcPr>
          <w:p w14:paraId="52C87DB0" w14:textId="77777777" w:rsidR="00D45857" w:rsidRDefault="00D45857" w:rsidP="00D458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6AD25" w14:textId="77777777" w:rsidR="00D45857" w:rsidRDefault="00D45857" w:rsidP="00D45857">
            <w:pPr>
              <w:pStyle w:val="CRCoverPage"/>
              <w:spacing w:after="0"/>
              <w:ind w:left="100"/>
              <w:rPr>
                <w:noProof/>
                <w:lang w:eastAsia="ja-JP"/>
              </w:rPr>
            </w:pPr>
            <w:r w:rsidRPr="00D6009C">
              <w:rPr>
                <w:noProof/>
                <w:lang w:eastAsia="ja-JP"/>
              </w:rPr>
              <w:t>Original CR: R4-2009153</w:t>
            </w:r>
          </w:p>
          <w:p w14:paraId="5E2D1D76" w14:textId="77777777" w:rsidR="00D45857" w:rsidRDefault="00D45857" w:rsidP="00D45857">
            <w:pPr>
              <w:pStyle w:val="CRCoverPage"/>
              <w:spacing w:after="0"/>
              <w:ind w:left="100"/>
              <w:rPr>
                <w:noProof/>
                <w:lang w:eastAsia="ja-JP"/>
              </w:rPr>
            </w:pPr>
          </w:p>
          <w:p w14:paraId="708AA7DE" w14:textId="0DED960C" w:rsidR="00D45857" w:rsidRDefault="00D45857" w:rsidP="00D45857">
            <w:pPr>
              <w:pStyle w:val="CRCoverPage"/>
              <w:spacing w:after="0"/>
              <w:ind w:left="100"/>
              <w:rPr>
                <w:noProof/>
              </w:rPr>
            </w:pPr>
            <w:r w:rsidRPr="00A649C5">
              <w:rPr>
                <w:noProof/>
                <w:lang w:eastAsia="ja-JP"/>
              </w:rPr>
              <w:t>Intra-band contiguous DL CA for n259 has already been specified in Rel-1</w:t>
            </w:r>
            <w:r w:rsidR="00E43CF0">
              <w:rPr>
                <w:rFonts w:hint="eastAsia"/>
                <w:noProof/>
                <w:lang w:eastAsia="ja-JP"/>
              </w:rPr>
              <w:t>8</w:t>
            </w:r>
            <w:r w:rsidRPr="00A649C5">
              <w:rPr>
                <w:noProof/>
                <w:lang w:eastAsia="ja-JP"/>
              </w:rPr>
              <w:t xml:space="preserve"> TS 38.101-2. However, in-band blocking requirement is only missing. Therefore, this error should be corrected. In addition to this, editorial error will also be corrected.</w:t>
            </w:r>
          </w:p>
        </w:tc>
      </w:tr>
      <w:tr w:rsidR="00D45857" w14:paraId="4CA74D09" w14:textId="77777777" w:rsidTr="00547111">
        <w:tc>
          <w:tcPr>
            <w:tcW w:w="2694" w:type="dxa"/>
            <w:gridSpan w:val="2"/>
            <w:tcBorders>
              <w:left w:val="single" w:sz="4" w:space="0" w:color="auto"/>
            </w:tcBorders>
          </w:tcPr>
          <w:p w14:paraId="2D0866D6" w14:textId="77777777" w:rsidR="00D45857" w:rsidRDefault="00D45857" w:rsidP="00D45857">
            <w:pPr>
              <w:pStyle w:val="CRCoverPage"/>
              <w:spacing w:after="0"/>
              <w:rPr>
                <w:b/>
                <w:i/>
                <w:noProof/>
                <w:sz w:val="8"/>
                <w:szCs w:val="8"/>
              </w:rPr>
            </w:pPr>
          </w:p>
        </w:tc>
        <w:tc>
          <w:tcPr>
            <w:tcW w:w="6946" w:type="dxa"/>
            <w:gridSpan w:val="9"/>
            <w:tcBorders>
              <w:right w:val="single" w:sz="4" w:space="0" w:color="auto"/>
            </w:tcBorders>
          </w:tcPr>
          <w:p w14:paraId="365DEF04" w14:textId="77777777" w:rsidR="00D45857" w:rsidRDefault="00D45857" w:rsidP="00D45857">
            <w:pPr>
              <w:pStyle w:val="CRCoverPage"/>
              <w:spacing w:after="0"/>
              <w:rPr>
                <w:noProof/>
                <w:sz w:val="8"/>
                <w:szCs w:val="8"/>
              </w:rPr>
            </w:pPr>
          </w:p>
        </w:tc>
      </w:tr>
      <w:tr w:rsidR="00D45857" w14:paraId="21016551" w14:textId="77777777" w:rsidTr="00547111">
        <w:tc>
          <w:tcPr>
            <w:tcW w:w="2694" w:type="dxa"/>
            <w:gridSpan w:val="2"/>
            <w:tcBorders>
              <w:left w:val="single" w:sz="4" w:space="0" w:color="auto"/>
            </w:tcBorders>
          </w:tcPr>
          <w:p w14:paraId="49433147" w14:textId="77777777" w:rsidR="00D45857" w:rsidRDefault="00D45857" w:rsidP="00D458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946F4B" w:rsidR="00D45857" w:rsidRDefault="00D45857" w:rsidP="00D45857">
            <w:pPr>
              <w:pStyle w:val="CRCoverPage"/>
              <w:spacing w:after="0"/>
              <w:ind w:left="100"/>
              <w:rPr>
                <w:noProof/>
              </w:rPr>
            </w:pPr>
            <w:r w:rsidRPr="00A649C5">
              <w:rPr>
                <w:noProof/>
                <w:lang w:eastAsia="ja-JP"/>
              </w:rPr>
              <w:t xml:space="preserve">Add the missing </w:t>
            </w:r>
            <w:r>
              <w:rPr>
                <w:rFonts w:hint="eastAsia"/>
                <w:noProof/>
                <w:lang w:eastAsia="ja-JP"/>
              </w:rPr>
              <w:t>in-band blocking requirement for n259 intra-band contiguous DL CA</w:t>
            </w:r>
            <w:r w:rsidRPr="00A649C5">
              <w:rPr>
                <w:noProof/>
                <w:lang w:eastAsia="ja-JP"/>
              </w:rPr>
              <w:t>.</w:t>
            </w:r>
            <w:r>
              <w:rPr>
                <w:rFonts w:hint="eastAsia"/>
                <w:noProof/>
                <w:lang w:eastAsia="ja-JP"/>
              </w:rPr>
              <w:t xml:space="preserve"> Also, e</w:t>
            </w:r>
            <w:r w:rsidRPr="00A649C5">
              <w:rPr>
                <w:noProof/>
                <w:lang w:eastAsia="ja-JP"/>
              </w:rPr>
              <w:t>ditorial error will also be corrected.</w:t>
            </w:r>
          </w:p>
        </w:tc>
      </w:tr>
      <w:tr w:rsidR="00D45857" w14:paraId="1F886379" w14:textId="77777777" w:rsidTr="00547111">
        <w:tc>
          <w:tcPr>
            <w:tcW w:w="2694" w:type="dxa"/>
            <w:gridSpan w:val="2"/>
            <w:tcBorders>
              <w:left w:val="single" w:sz="4" w:space="0" w:color="auto"/>
            </w:tcBorders>
          </w:tcPr>
          <w:p w14:paraId="4D989623" w14:textId="77777777" w:rsidR="00D45857" w:rsidRDefault="00D45857" w:rsidP="00D45857">
            <w:pPr>
              <w:pStyle w:val="CRCoverPage"/>
              <w:spacing w:after="0"/>
              <w:rPr>
                <w:b/>
                <w:i/>
                <w:noProof/>
                <w:sz w:val="8"/>
                <w:szCs w:val="8"/>
              </w:rPr>
            </w:pPr>
          </w:p>
        </w:tc>
        <w:tc>
          <w:tcPr>
            <w:tcW w:w="6946" w:type="dxa"/>
            <w:gridSpan w:val="9"/>
            <w:tcBorders>
              <w:right w:val="single" w:sz="4" w:space="0" w:color="auto"/>
            </w:tcBorders>
          </w:tcPr>
          <w:p w14:paraId="71C4A204" w14:textId="77777777" w:rsidR="00D45857" w:rsidRDefault="00D45857" w:rsidP="00D45857">
            <w:pPr>
              <w:pStyle w:val="CRCoverPage"/>
              <w:spacing w:after="0"/>
              <w:rPr>
                <w:noProof/>
                <w:sz w:val="8"/>
                <w:szCs w:val="8"/>
              </w:rPr>
            </w:pPr>
          </w:p>
        </w:tc>
      </w:tr>
      <w:tr w:rsidR="00D45857" w14:paraId="678D7BF9" w14:textId="77777777" w:rsidTr="00547111">
        <w:tc>
          <w:tcPr>
            <w:tcW w:w="2694" w:type="dxa"/>
            <w:gridSpan w:val="2"/>
            <w:tcBorders>
              <w:left w:val="single" w:sz="4" w:space="0" w:color="auto"/>
              <w:bottom w:val="single" w:sz="4" w:space="0" w:color="auto"/>
            </w:tcBorders>
          </w:tcPr>
          <w:p w14:paraId="4E5CE1B6" w14:textId="77777777" w:rsidR="00D45857" w:rsidRDefault="00D45857" w:rsidP="00D458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E7A33" w:rsidR="00D45857" w:rsidRDefault="00D45857" w:rsidP="00D45857">
            <w:pPr>
              <w:pStyle w:val="CRCoverPage"/>
              <w:spacing w:after="0"/>
              <w:ind w:left="100"/>
              <w:rPr>
                <w:noProof/>
              </w:rPr>
            </w:pPr>
            <w:r>
              <w:rPr>
                <w:rFonts w:hint="eastAsia"/>
                <w:noProof/>
                <w:lang w:eastAsia="ja-JP"/>
              </w:rPr>
              <w:t xml:space="preserve">In-band blocking requirement for n259 intra-band contiguous DL CA </w:t>
            </w:r>
            <w:r w:rsidRPr="00A649C5">
              <w:rPr>
                <w:noProof/>
                <w:lang w:eastAsia="ja-JP"/>
              </w:rPr>
              <w:t>remains missing</w:t>
            </w:r>
            <w:r>
              <w:rPr>
                <w:rFonts w:hint="eastAsia"/>
                <w:noProof/>
                <w:lang w:eastAsia="ja-JP"/>
              </w:rPr>
              <w:t>.</w:t>
            </w:r>
            <w:r>
              <w:t xml:space="preserve"> </w:t>
            </w:r>
            <w:r w:rsidRPr="00D6009C">
              <w:rPr>
                <w:noProof/>
                <w:lang w:eastAsia="ja-JP"/>
              </w:rPr>
              <w:t>This may lead to the misunderstanding that there is no in-band blocking requirement for this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CA4FE" w:rsidR="001E41F3" w:rsidRDefault="00D45857">
            <w:pPr>
              <w:pStyle w:val="CRCoverPage"/>
              <w:spacing w:after="0"/>
              <w:ind w:left="100"/>
              <w:rPr>
                <w:noProof/>
              </w:rPr>
            </w:pPr>
            <w:r>
              <w:rPr>
                <w:rFonts w:hint="eastAsia"/>
                <w:lang w:eastAsia="ja-JP"/>
              </w:rPr>
              <w:t>7.6A.2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35E5AD" w:rsidR="001E41F3" w:rsidRDefault="00D4585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B90ACB" w:rsidR="001E41F3" w:rsidRDefault="00D4585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FB2815" w:rsidR="001E41F3" w:rsidRDefault="00D45857">
            <w:pPr>
              <w:pStyle w:val="CRCoverPage"/>
              <w:spacing w:after="0"/>
              <w:ind w:left="99"/>
              <w:rPr>
                <w:noProof/>
              </w:rPr>
            </w:pPr>
            <w:r>
              <w:rPr>
                <w:noProof/>
              </w:rPr>
              <w:t>TS</w:t>
            </w:r>
            <w:r>
              <w:rPr>
                <w:rFonts w:hint="eastAsia"/>
                <w:noProof/>
                <w:lang w:eastAsia="ja-JP"/>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DFEBA1" w:rsidR="001E41F3" w:rsidRDefault="00D4585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8544B3" w14:textId="77777777" w:rsidR="00D45857" w:rsidRDefault="00D45857" w:rsidP="00D45857">
      <w:pPr>
        <w:rPr>
          <w:noProof/>
          <w:lang w:eastAsia="ja-JP"/>
        </w:rPr>
      </w:pPr>
    </w:p>
    <w:p w14:paraId="23A95EB2" w14:textId="77777777" w:rsidR="00D45857" w:rsidRDefault="00D45857" w:rsidP="00D45857">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2181640A" w14:textId="77777777" w:rsidR="00C820A0" w:rsidRPr="005E23A5" w:rsidRDefault="00C820A0" w:rsidP="00C820A0">
      <w:pPr>
        <w:pStyle w:val="3"/>
        <w:keepNext w:val="0"/>
        <w:keepLines w:val="0"/>
      </w:pPr>
      <w:bookmarkStart w:id="1" w:name="_Toc176611671"/>
      <w:bookmarkStart w:id="2" w:name="_Toc183182667"/>
      <w:bookmarkStart w:id="3" w:name="_Toc187239208"/>
      <w:r w:rsidRPr="005E23A5">
        <w:t>7.6A.2</w:t>
      </w:r>
      <w:r w:rsidRPr="005E23A5">
        <w:tab/>
        <w:t>In-band blocking</w:t>
      </w:r>
      <w:bookmarkEnd w:id="1"/>
      <w:bookmarkEnd w:id="2"/>
      <w:bookmarkEnd w:id="3"/>
    </w:p>
    <w:p w14:paraId="7BE79FD5" w14:textId="77777777" w:rsidR="00C820A0" w:rsidRPr="005E23A5" w:rsidRDefault="00C820A0" w:rsidP="00C820A0">
      <w:pPr>
        <w:spacing w:before="60"/>
        <w:jc w:val="center"/>
        <w:rPr>
          <w:rFonts w:ascii="Arial" w:eastAsia="Malgun Gothic" w:hAnsi="Arial"/>
          <w:b/>
        </w:rPr>
      </w:pPr>
      <w:r w:rsidRPr="005E23A5">
        <w:rPr>
          <w:rFonts w:ascii="Arial" w:eastAsia="Malgun Gothic" w:hAnsi="Arial"/>
          <w:b/>
        </w:rPr>
        <w:t>Table 7.6A.2-1: Void</w:t>
      </w:r>
    </w:p>
    <w:p w14:paraId="7FEBA42A" w14:textId="77777777" w:rsidR="00C820A0" w:rsidRPr="005E23A5" w:rsidRDefault="00C820A0" w:rsidP="00C820A0">
      <w:pPr>
        <w:spacing w:before="60"/>
        <w:jc w:val="center"/>
        <w:rPr>
          <w:rFonts w:ascii="Arial" w:eastAsia="Malgun Gothic" w:hAnsi="Arial"/>
          <w:b/>
        </w:rPr>
      </w:pPr>
      <w:r w:rsidRPr="005E23A5">
        <w:rPr>
          <w:rFonts w:ascii="Arial" w:eastAsia="Malgun Gothic" w:hAnsi="Arial"/>
          <w:b/>
        </w:rPr>
        <w:t>Table 7.6A.2-2: Void</w:t>
      </w:r>
    </w:p>
    <w:p w14:paraId="7FA97EDA" w14:textId="0F6A7D08" w:rsidR="00C820A0" w:rsidRDefault="00C820A0" w:rsidP="00C820A0">
      <w:pPr>
        <w:pStyle w:val="4"/>
        <w:rPr>
          <w:ins w:id="4" w:author="作成者"/>
        </w:rPr>
      </w:pPr>
      <w:ins w:id="5" w:author="作成者">
        <w:r w:rsidRPr="005E23A5">
          <w:t>7.6A.2.1</w:t>
        </w:r>
        <w:r w:rsidRPr="005E23A5">
          <w:tab/>
          <w:t>In-band blocking for Intra-band contiguous CA</w:t>
        </w:r>
      </w:ins>
    </w:p>
    <w:p w14:paraId="0E05CDC8" w14:textId="78DC34D8" w:rsidR="00C820A0" w:rsidRPr="005E23A5" w:rsidRDefault="00C820A0" w:rsidP="00C820A0">
      <w:del w:id="6" w:author="作成者">
        <w:r w:rsidRPr="005E23A5" w:rsidDel="00C820A0">
          <w:delText>7.6A.2.1</w:delText>
        </w:r>
        <w:r w:rsidRPr="005E23A5" w:rsidDel="00C820A0">
          <w:tab/>
          <w:delText>In-band blocking for Intra-band contiguous CA</w:delText>
        </w:r>
      </w:del>
      <w:r w:rsidRPr="005E23A5">
        <w:t xml:space="preserve">For intra-band contiguous carrier aggregation, the SCC(s) shall be configured at nominal channel spacing to the PCC. The input power shall be distributed among the active DL </w:t>
      </w:r>
      <w:proofErr w:type="gramStart"/>
      <w:r w:rsidRPr="005E23A5">
        <w:t>CCs</w:t>
      </w:r>
      <w:proofErr w:type="gramEnd"/>
      <w:r w:rsidRPr="005E23A5">
        <w:t xml:space="preserve"> so their PSDs are aligned with each other. The UE shall fulfil the minimum requirement specified in Table 7.6A.2-1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0FB42223" w14:textId="77777777" w:rsidR="00C820A0" w:rsidRPr="005E23A5" w:rsidRDefault="00C820A0" w:rsidP="00C820A0">
      <w:pPr>
        <w:spacing w:before="60"/>
        <w:jc w:val="center"/>
        <w:rPr>
          <w:rFonts w:ascii="Arial" w:eastAsia="Malgun Gothic" w:hAnsi="Arial"/>
          <w:b/>
        </w:rPr>
      </w:pPr>
      <w:r w:rsidRPr="005E23A5">
        <w:rPr>
          <w:rFonts w:ascii="Arial" w:eastAsia="Malgun Gothic" w:hAnsi="Arial"/>
          <w:b/>
        </w:rPr>
        <w:t xml:space="preserve">Table </w:t>
      </w:r>
      <w:r w:rsidRPr="005E23A5">
        <w:rPr>
          <w:rFonts w:ascii="Arial" w:hAnsi="Arial"/>
          <w:b/>
        </w:rPr>
        <w:t>7.6A.2.1-1</w:t>
      </w:r>
      <w:r w:rsidRPr="005E23A5">
        <w:rPr>
          <w:rFonts w:ascii="Arial" w:eastAsia="Malgun Gothic" w:hAnsi="Arial"/>
          <w:b/>
        </w:rPr>
        <w:t>: In band blocking minimum requirements for intra-band contiguous CA</w:t>
      </w:r>
    </w:p>
    <w:tbl>
      <w:tblPr>
        <w:tblW w:w="9053" w:type="dxa"/>
        <w:jc w:val="center"/>
        <w:tblLayout w:type="fixed"/>
        <w:tblCellMar>
          <w:left w:w="28" w:type="dxa"/>
        </w:tblCellMar>
        <w:tblLook w:val="04A0" w:firstRow="1" w:lastRow="0" w:firstColumn="1" w:lastColumn="0" w:noHBand="0" w:noVBand="1"/>
      </w:tblPr>
      <w:tblGrid>
        <w:gridCol w:w="3330"/>
        <w:gridCol w:w="630"/>
        <w:gridCol w:w="5093"/>
      </w:tblGrid>
      <w:tr w:rsidR="00C820A0" w:rsidRPr="005E23A5" w14:paraId="4975A6B2" w14:textId="77777777" w:rsidTr="00AE42C4">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C8E6033" w14:textId="77777777" w:rsidR="00C820A0" w:rsidRPr="005E23A5" w:rsidRDefault="00C820A0" w:rsidP="00AE42C4">
            <w:pPr>
              <w:pStyle w:val="TAH"/>
              <w:keepNext w:val="0"/>
              <w:keepLines w:val="0"/>
            </w:pPr>
            <w:r w:rsidRPr="005E23A5">
              <w:t>Rx</w:t>
            </w:r>
            <w:r>
              <w:t xml:space="preserve"> </w:t>
            </w:r>
            <w:r w:rsidRPr="005E23A5">
              <w:t>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D0D42F1" w14:textId="77777777" w:rsidR="00C820A0" w:rsidRPr="005E23A5" w:rsidRDefault="00C820A0" w:rsidP="00AE42C4">
            <w:pPr>
              <w:pStyle w:val="TAH"/>
              <w:keepNext w:val="0"/>
              <w:keepLines w:val="0"/>
            </w:pPr>
            <w:r w:rsidRPr="005E23A5">
              <w:t>Units</w:t>
            </w:r>
          </w:p>
        </w:tc>
        <w:tc>
          <w:tcPr>
            <w:tcW w:w="5093" w:type="dxa"/>
            <w:tcBorders>
              <w:top w:val="single" w:sz="4" w:space="0" w:color="auto"/>
              <w:left w:val="single" w:sz="4" w:space="0" w:color="auto"/>
              <w:right w:val="single" w:sz="4" w:space="0" w:color="auto"/>
            </w:tcBorders>
            <w:shd w:val="clear" w:color="auto" w:fill="auto"/>
          </w:tcPr>
          <w:p w14:paraId="10CDFD28" w14:textId="77777777" w:rsidR="00C820A0" w:rsidRPr="005E23A5" w:rsidRDefault="00C820A0" w:rsidP="00AE42C4">
            <w:pPr>
              <w:pStyle w:val="TAH"/>
              <w:keepNext w:val="0"/>
              <w:keepLines w:val="0"/>
            </w:pPr>
            <w:r w:rsidRPr="005E23A5">
              <w:t>All</w:t>
            </w:r>
            <w:r>
              <w:t xml:space="preserve"> </w:t>
            </w:r>
            <w:r w:rsidRPr="005E23A5">
              <w:t>CA</w:t>
            </w:r>
            <w:r>
              <w:t xml:space="preserve"> </w:t>
            </w:r>
            <w:r w:rsidRPr="005E23A5">
              <w:t>bandwidth</w:t>
            </w:r>
            <w:r>
              <w:t xml:space="preserve"> </w:t>
            </w:r>
            <w:r w:rsidRPr="005E23A5">
              <w:t>classes</w:t>
            </w:r>
          </w:p>
        </w:tc>
      </w:tr>
      <w:tr w:rsidR="00C820A0" w:rsidRPr="005E23A5" w14:paraId="05F8E6E6" w14:textId="77777777" w:rsidTr="00AE42C4">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188D939" w14:textId="77777777" w:rsidR="00C820A0" w:rsidRPr="005E23A5" w:rsidRDefault="00C820A0" w:rsidP="00AE42C4">
            <w:pPr>
              <w:pStyle w:val="TAL"/>
              <w:keepNext w:val="0"/>
              <w:keepLines w:val="0"/>
            </w:pPr>
            <w:r w:rsidRPr="005E23A5">
              <w:t>Power</w:t>
            </w:r>
            <w:r>
              <w:t xml:space="preserve"> </w:t>
            </w:r>
            <w:r w:rsidRPr="005E23A5">
              <w:t>in</w:t>
            </w:r>
            <w:r>
              <w:t xml:space="preserve"> </w:t>
            </w:r>
            <w:r w:rsidRPr="005E23A5">
              <w:t>Transmission</w:t>
            </w:r>
            <w:r>
              <w:t xml:space="preserve"> </w:t>
            </w:r>
            <w:r w:rsidRPr="005E23A5">
              <w:t>Bandwidth</w:t>
            </w:r>
            <w:r>
              <w:t xml:space="preserve"> </w:t>
            </w:r>
            <w:r w:rsidRPr="005E23A5">
              <w:t>Configuration,</w:t>
            </w:r>
            <w:r>
              <w:t xml:space="preserve"> </w:t>
            </w:r>
            <w:r w:rsidRPr="005E23A5">
              <w:t>per</w:t>
            </w:r>
            <w:r>
              <w:t xml:space="preserve"> </w:t>
            </w:r>
            <w:r w:rsidRPr="005E23A5">
              <w:t>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A024263" w14:textId="77777777" w:rsidR="00C820A0" w:rsidRPr="005E23A5" w:rsidRDefault="00C820A0" w:rsidP="00AE42C4">
            <w:pPr>
              <w:pStyle w:val="TAC"/>
              <w:keepNext w:val="0"/>
              <w:keepLines w:val="0"/>
            </w:pPr>
            <w:r w:rsidRPr="005E23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03B9B246" w14:textId="77777777" w:rsidR="00C820A0" w:rsidRPr="005E23A5" w:rsidRDefault="00C820A0" w:rsidP="00AE42C4">
            <w:pPr>
              <w:pStyle w:val="TAC"/>
              <w:keepNext w:val="0"/>
              <w:keepLines w:val="0"/>
            </w:pPr>
            <w:r w:rsidRPr="005E23A5">
              <w:t>REFSENS</w:t>
            </w:r>
            <w:r>
              <w:t xml:space="preserve"> </w:t>
            </w:r>
            <w:r w:rsidRPr="005E23A5">
              <w:t>+</w:t>
            </w:r>
            <w:r>
              <w:t xml:space="preserve"> </w:t>
            </w:r>
            <w:r w:rsidRPr="005E23A5">
              <w:t>14</w:t>
            </w:r>
            <w:r>
              <w:t xml:space="preserve"> </w:t>
            </w:r>
            <w:r w:rsidRPr="005E23A5">
              <w:t>dB</w:t>
            </w:r>
          </w:p>
        </w:tc>
      </w:tr>
      <w:tr w:rsidR="00C820A0" w:rsidRPr="005E23A5" w14:paraId="5618F924" w14:textId="77777777" w:rsidTr="00AE42C4">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8BEB343" w14:textId="77777777" w:rsidR="00C820A0" w:rsidRPr="005E23A5" w:rsidRDefault="00C820A0" w:rsidP="00AE42C4">
            <w:pPr>
              <w:pStyle w:val="TAL"/>
              <w:keepNext w:val="0"/>
              <w:keepLines w:val="0"/>
            </w:pPr>
            <w:proofErr w:type="spellStart"/>
            <w:r w:rsidRPr="005E23A5">
              <w:t>Pinterferer</w:t>
            </w:r>
            <w:proofErr w:type="spellEnd"/>
            <w:r>
              <w:t xml:space="preserve"> </w:t>
            </w:r>
            <w:r w:rsidRPr="005E23A5">
              <w:t>for</w:t>
            </w:r>
            <w:r>
              <w:t xml:space="preserve"> </w:t>
            </w:r>
            <w:r w:rsidRPr="005E23A5">
              <w:t>bands</w:t>
            </w:r>
            <w:r>
              <w:t xml:space="preserve"> </w:t>
            </w:r>
            <w:r w:rsidRPr="005E23A5">
              <w:t>n257,</w:t>
            </w:r>
            <w:r>
              <w:t xml:space="preserve"> </w:t>
            </w:r>
            <w:r w:rsidRPr="005E23A5">
              <w:t>n258,</w:t>
            </w:r>
            <w:r>
              <w:t xml:space="preserve"> </w:t>
            </w:r>
            <w:r w:rsidRPr="005E23A5">
              <w:t>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6EFE38A" w14:textId="77777777" w:rsidR="00C820A0" w:rsidRPr="005E23A5" w:rsidRDefault="00C820A0" w:rsidP="00AE42C4">
            <w:pPr>
              <w:pStyle w:val="TAC"/>
              <w:keepNext w:val="0"/>
              <w:keepLines w:val="0"/>
            </w:pPr>
            <w:r w:rsidRPr="005E23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3BF8E293" w14:textId="77777777" w:rsidR="00C820A0" w:rsidRPr="005E23A5" w:rsidRDefault="00C820A0" w:rsidP="00AE42C4">
            <w:pPr>
              <w:pStyle w:val="TAC"/>
              <w:keepNext w:val="0"/>
              <w:keepLines w:val="0"/>
            </w:pPr>
            <w:r w:rsidRPr="005E23A5">
              <w:t>Aggregated</w:t>
            </w:r>
            <w:r>
              <w:t xml:space="preserve"> </w:t>
            </w:r>
            <w:r w:rsidRPr="005E23A5">
              <w:t>power</w:t>
            </w:r>
            <w:r>
              <w:t xml:space="preserve"> </w:t>
            </w:r>
            <w:r w:rsidRPr="005E23A5">
              <w:t>+</w:t>
            </w:r>
            <w:r>
              <w:t xml:space="preserve"> </w:t>
            </w:r>
            <w:r w:rsidRPr="005E23A5">
              <w:t>21.5</w:t>
            </w:r>
            <w:r>
              <w:t xml:space="preserve"> </w:t>
            </w:r>
            <w:r w:rsidRPr="005E23A5">
              <w:t>dB</w:t>
            </w:r>
          </w:p>
        </w:tc>
      </w:tr>
      <w:tr w:rsidR="00C820A0" w:rsidRPr="005E23A5" w14:paraId="14F7CFFC" w14:textId="77777777" w:rsidTr="00AE42C4">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71ACED2" w14:textId="1964932D" w:rsidR="00C820A0" w:rsidRPr="005E23A5" w:rsidRDefault="00C820A0" w:rsidP="00AE42C4">
            <w:pPr>
              <w:pStyle w:val="TAL"/>
              <w:keepNext w:val="0"/>
              <w:keepLines w:val="0"/>
            </w:pPr>
            <w:proofErr w:type="spellStart"/>
            <w:r w:rsidRPr="005E23A5">
              <w:t>Pinterferer</w:t>
            </w:r>
            <w:proofErr w:type="spellEnd"/>
            <w:r>
              <w:t xml:space="preserve"> </w:t>
            </w:r>
            <w:r w:rsidRPr="005E23A5">
              <w:t>for</w:t>
            </w:r>
            <w:r>
              <w:t xml:space="preserve"> </w:t>
            </w:r>
            <w:r w:rsidRPr="005E23A5">
              <w:t>bands</w:t>
            </w:r>
            <w:r>
              <w:t xml:space="preserve"> </w:t>
            </w:r>
            <w:ins w:id="7" w:author="作成者">
              <w:r>
                <w:rPr>
                  <w:rFonts w:hint="eastAsia"/>
                  <w:lang w:eastAsia="ja-JP"/>
                </w:rPr>
                <w:t xml:space="preserve">n259, </w:t>
              </w:r>
            </w:ins>
            <w:r w:rsidRPr="005E23A5">
              <w:t>n260,</w:t>
            </w:r>
            <w:r>
              <w:t xml:space="preserve"> </w:t>
            </w:r>
            <w:r w:rsidRPr="005E23A5">
              <w:t>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7A7D019D" w14:textId="77777777" w:rsidR="00C820A0" w:rsidRPr="005E23A5" w:rsidRDefault="00C820A0" w:rsidP="00AE42C4">
            <w:pPr>
              <w:pStyle w:val="TAC"/>
              <w:keepNext w:val="0"/>
              <w:keepLines w:val="0"/>
            </w:pPr>
            <w:r w:rsidRPr="005E23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28B3CE23" w14:textId="77777777" w:rsidR="00C820A0" w:rsidRPr="005E23A5" w:rsidRDefault="00C820A0" w:rsidP="00AE42C4">
            <w:pPr>
              <w:pStyle w:val="TAC"/>
              <w:keepNext w:val="0"/>
              <w:keepLines w:val="0"/>
            </w:pPr>
            <w:r w:rsidRPr="005E23A5">
              <w:t>Aggregated</w:t>
            </w:r>
            <w:r>
              <w:t xml:space="preserve"> </w:t>
            </w:r>
            <w:r w:rsidRPr="005E23A5">
              <w:t>power</w:t>
            </w:r>
            <w:r>
              <w:t xml:space="preserve"> </w:t>
            </w:r>
            <w:r w:rsidRPr="005E23A5">
              <w:t>+</w:t>
            </w:r>
            <w:r>
              <w:t xml:space="preserve"> </w:t>
            </w:r>
            <w:r w:rsidRPr="005E23A5">
              <w:t>20.5</w:t>
            </w:r>
            <w:r>
              <w:t xml:space="preserve"> </w:t>
            </w:r>
            <w:r w:rsidRPr="005E23A5">
              <w:t>dB</w:t>
            </w:r>
          </w:p>
        </w:tc>
      </w:tr>
      <w:tr w:rsidR="00C820A0" w:rsidRPr="005E23A5" w14:paraId="58220B14" w14:textId="77777777" w:rsidTr="00AE42C4">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01F2C407" w14:textId="77777777" w:rsidR="00C820A0" w:rsidRPr="005E23A5" w:rsidRDefault="00C820A0" w:rsidP="00AE42C4">
            <w:pPr>
              <w:pStyle w:val="TAL"/>
              <w:keepNext w:val="0"/>
              <w:keepLines w:val="0"/>
            </w:pPr>
            <w:proofErr w:type="spellStart"/>
            <w:r w:rsidRPr="005E23A5">
              <w:t>Pinterferer</w:t>
            </w:r>
            <w:proofErr w:type="spellEnd"/>
            <w:r>
              <w:t xml:space="preserve"> </w:t>
            </w:r>
            <w:r w:rsidRPr="005E23A5">
              <w:t>for</w:t>
            </w:r>
            <w:r>
              <w:t xml:space="preserve"> </w:t>
            </w:r>
            <w:r w:rsidRPr="005E23A5">
              <w:t>band</w:t>
            </w:r>
            <w:r>
              <w:t xml:space="preserve"> </w:t>
            </w:r>
            <w:r w:rsidRPr="005E23A5">
              <w:t>n263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56ECF9" w14:textId="77777777" w:rsidR="00C820A0" w:rsidRPr="005E23A5" w:rsidRDefault="00C820A0" w:rsidP="00AE42C4">
            <w:pPr>
              <w:pStyle w:val="TAC"/>
              <w:keepNext w:val="0"/>
              <w:keepLines w:val="0"/>
            </w:pPr>
            <w:r w:rsidRPr="005E23A5">
              <w:t>dBm</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76CE01A5" w14:textId="77777777" w:rsidR="00C820A0" w:rsidRPr="005E23A5" w:rsidRDefault="00C820A0" w:rsidP="00AE42C4">
            <w:pPr>
              <w:pStyle w:val="TAC"/>
              <w:keepNext w:val="0"/>
              <w:keepLines w:val="0"/>
            </w:pPr>
            <w:r w:rsidRPr="005E23A5">
              <w:t>Aggregated</w:t>
            </w:r>
            <w:r>
              <w:t xml:space="preserve"> </w:t>
            </w:r>
            <w:r w:rsidRPr="005E23A5">
              <w:t>power</w:t>
            </w:r>
            <w:r>
              <w:t xml:space="preserve"> </w:t>
            </w:r>
            <w:r w:rsidRPr="005E23A5">
              <w:t>+</w:t>
            </w:r>
            <w:r>
              <w:t xml:space="preserve"> </w:t>
            </w:r>
            <w:r w:rsidRPr="005E23A5">
              <w:t>19.5</w:t>
            </w:r>
            <w:r>
              <w:t xml:space="preserve"> </w:t>
            </w:r>
            <w:r w:rsidRPr="005E23A5">
              <w:t>dB</w:t>
            </w:r>
          </w:p>
        </w:tc>
      </w:tr>
      <w:tr w:rsidR="00C820A0" w:rsidRPr="005E23A5" w14:paraId="160A44E8" w14:textId="77777777" w:rsidTr="00AE42C4">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D0FED16" w14:textId="77777777" w:rsidR="00C820A0" w:rsidRPr="005E23A5" w:rsidRDefault="00C820A0" w:rsidP="00AE42C4">
            <w:pPr>
              <w:pStyle w:val="TAL"/>
              <w:keepNext w:val="0"/>
              <w:keepLines w:val="0"/>
            </w:pPr>
            <w:proofErr w:type="spellStart"/>
            <w:r w:rsidRPr="005E23A5">
              <w:t>BW</w:t>
            </w:r>
            <w:r w:rsidRPr="005E23A5">
              <w:rPr>
                <w:vertAlign w:val="subscript"/>
              </w:rPr>
              <w:t>Interferer</w:t>
            </w:r>
            <w:proofErr w:type="spellEnd"/>
            <w: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7073145" w14:textId="77777777" w:rsidR="00C820A0" w:rsidRPr="005E23A5" w:rsidRDefault="00C820A0" w:rsidP="00AE42C4">
            <w:pPr>
              <w:pStyle w:val="TAC"/>
              <w:keepNext w:val="0"/>
              <w:keepLines w:val="0"/>
            </w:pPr>
            <w:r w:rsidRPr="005E23A5">
              <w:t>MHz</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49F9FA75" w14:textId="77777777" w:rsidR="00C820A0" w:rsidRPr="005E23A5" w:rsidRDefault="00C820A0" w:rsidP="00AE42C4">
            <w:pPr>
              <w:pStyle w:val="TAC"/>
              <w:keepNext w:val="0"/>
              <w:keepLines w:val="0"/>
            </w:pPr>
            <w:proofErr w:type="spellStart"/>
            <w:r w:rsidRPr="005E23A5">
              <w:t>BW</w:t>
            </w:r>
            <w:r w:rsidRPr="005E23A5">
              <w:rPr>
                <w:vertAlign w:val="subscript"/>
              </w:rPr>
              <w:t>Channel_CA</w:t>
            </w:r>
            <w:proofErr w:type="spellEnd"/>
          </w:p>
        </w:tc>
      </w:tr>
      <w:tr w:rsidR="00C820A0" w:rsidRPr="005E23A5" w14:paraId="496A5117" w14:textId="77777777" w:rsidTr="00AE42C4">
        <w:trPr>
          <w:jc w:val="center"/>
        </w:trPr>
        <w:tc>
          <w:tcPr>
            <w:tcW w:w="3330" w:type="dxa"/>
            <w:tcBorders>
              <w:top w:val="single" w:sz="4" w:space="0" w:color="auto"/>
              <w:left w:val="single" w:sz="4" w:space="0" w:color="auto"/>
              <w:bottom w:val="single" w:sz="4" w:space="0" w:color="auto"/>
              <w:right w:val="single" w:sz="4" w:space="0" w:color="auto"/>
            </w:tcBorders>
            <w:shd w:val="clear" w:color="auto" w:fill="auto"/>
          </w:tcPr>
          <w:p w14:paraId="23022910" w14:textId="77777777" w:rsidR="00C820A0" w:rsidRPr="005E23A5" w:rsidRDefault="00C820A0" w:rsidP="00AE42C4">
            <w:pPr>
              <w:pStyle w:val="TAL"/>
              <w:keepNext w:val="0"/>
              <w:keepLines w:val="0"/>
            </w:pPr>
            <w:proofErr w:type="spellStart"/>
            <w:r w:rsidRPr="005E23A5">
              <w:t>F</w:t>
            </w:r>
            <w:r w:rsidRPr="005E23A5">
              <w:rPr>
                <w:vertAlign w:val="subscript"/>
              </w:rPr>
              <w:t>Interferer</w:t>
            </w:r>
            <w:proofErr w:type="spellEnd"/>
            <w:r>
              <w:t xml:space="preserve"> </w:t>
            </w:r>
            <w:r w:rsidRPr="005E23A5">
              <w:t>(offset)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EE07CE" w14:textId="77777777" w:rsidR="00C820A0" w:rsidRPr="005E23A5" w:rsidRDefault="00C820A0" w:rsidP="00AE42C4">
            <w:pPr>
              <w:pStyle w:val="TAC"/>
              <w:keepNext w:val="0"/>
              <w:keepLines w:val="0"/>
            </w:pPr>
            <w:r w:rsidRPr="005E23A5">
              <w:t>MHz</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5AAE3E21" w14:textId="77777777" w:rsidR="00C820A0" w:rsidRPr="005E23A5" w:rsidRDefault="00C820A0" w:rsidP="00AE42C4">
            <w:pPr>
              <w:pStyle w:val="TAC"/>
              <w:keepNext w:val="0"/>
              <w:keepLines w:val="0"/>
            </w:pPr>
          </w:p>
          <w:p w14:paraId="69925F16" w14:textId="77777777" w:rsidR="00C820A0" w:rsidRPr="005E23A5" w:rsidRDefault="00C820A0" w:rsidP="00AE42C4">
            <w:pPr>
              <w:pStyle w:val="TAC"/>
              <w:keepNext w:val="0"/>
              <w:keepLines w:val="0"/>
            </w:pPr>
            <w:r w:rsidRPr="005E23A5">
              <w:t>+2*</w:t>
            </w:r>
            <w:proofErr w:type="spellStart"/>
            <w:r w:rsidRPr="005E23A5">
              <w:t>BW</w:t>
            </w:r>
            <w:r w:rsidRPr="005E23A5">
              <w:rPr>
                <w:vertAlign w:val="subscript"/>
              </w:rPr>
              <w:t>Channel_CA</w:t>
            </w:r>
            <w:proofErr w:type="spellEnd"/>
            <w:r>
              <w:t xml:space="preserve"> </w:t>
            </w:r>
            <w:r w:rsidRPr="005E23A5">
              <w:t>/</w:t>
            </w:r>
            <w:r>
              <w:t xml:space="preserve"> </w:t>
            </w:r>
            <w:r w:rsidRPr="005E23A5">
              <w:t>-2*</w:t>
            </w:r>
            <w:proofErr w:type="spellStart"/>
            <w:r w:rsidRPr="005E23A5">
              <w:t>BW</w:t>
            </w:r>
            <w:r w:rsidRPr="005E23A5">
              <w:rPr>
                <w:vertAlign w:val="subscript"/>
              </w:rPr>
              <w:t>Channel_CA</w:t>
            </w:r>
            <w:proofErr w:type="spellEnd"/>
          </w:p>
          <w:p w14:paraId="2F56CCCC" w14:textId="77777777" w:rsidR="00C820A0" w:rsidRPr="005E23A5" w:rsidRDefault="00C820A0" w:rsidP="00AE42C4">
            <w:pPr>
              <w:pStyle w:val="TAC"/>
              <w:keepNext w:val="0"/>
              <w:keepLines w:val="0"/>
            </w:pPr>
          </w:p>
          <w:p w14:paraId="2FFB86FA" w14:textId="77777777" w:rsidR="00C820A0" w:rsidRPr="005E23A5" w:rsidRDefault="00C820A0" w:rsidP="00AE42C4">
            <w:pPr>
              <w:pStyle w:val="TAC"/>
              <w:keepNext w:val="0"/>
              <w:keepLines w:val="0"/>
            </w:pPr>
            <w:r w:rsidRPr="005E23A5">
              <w:t>NOTE</w:t>
            </w:r>
            <w:r>
              <w:t xml:space="preserve"> </w:t>
            </w:r>
            <w:r w:rsidRPr="005E23A5">
              <w:t>5</w:t>
            </w:r>
          </w:p>
          <w:p w14:paraId="5F75E8A1" w14:textId="77777777" w:rsidR="00C820A0" w:rsidRPr="005E23A5" w:rsidRDefault="00C820A0" w:rsidP="00AE42C4">
            <w:pPr>
              <w:pStyle w:val="TAC"/>
              <w:keepNext w:val="0"/>
              <w:keepLines w:val="0"/>
            </w:pPr>
          </w:p>
        </w:tc>
      </w:tr>
      <w:tr w:rsidR="00C820A0" w:rsidRPr="005E23A5" w14:paraId="49B3A0E0" w14:textId="77777777" w:rsidTr="00AE42C4">
        <w:trPr>
          <w:trHeight w:val="207"/>
          <w:jc w:val="center"/>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0EB5A8B7" w14:textId="77777777" w:rsidR="00C820A0" w:rsidRPr="005E23A5" w:rsidRDefault="00C820A0" w:rsidP="00AE42C4">
            <w:pPr>
              <w:pStyle w:val="TAL"/>
              <w:keepNext w:val="0"/>
              <w:keepLines w:val="0"/>
            </w:pPr>
            <w:proofErr w:type="spellStart"/>
            <w:r w:rsidRPr="005E23A5">
              <w:t>F</w:t>
            </w:r>
            <w:r w:rsidRPr="005E23A5">
              <w:rPr>
                <w:vertAlign w:val="subscript"/>
              </w:rPr>
              <w:t>Interferer</w:t>
            </w:r>
            <w:proofErr w:type="spellEnd"/>
            <w:r>
              <w:t xml:space="preserve">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14:paraId="6A162149" w14:textId="77777777" w:rsidR="00C820A0" w:rsidRPr="005E23A5" w:rsidRDefault="00C820A0" w:rsidP="00AE42C4">
            <w:pPr>
              <w:pStyle w:val="TAC"/>
              <w:keepNext w:val="0"/>
              <w:keepLines w:val="0"/>
            </w:pPr>
            <w:r w:rsidRPr="005E23A5">
              <w:t>MHz</w:t>
            </w:r>
          </w:p>
        </w:tc>
        <w:tc>
          <w:tcPr>
            <w:tcW w:w="5093" w:type="dxa"/>
            <w:vMerge w:val="restart"/>
            <w:tcBorders>
              <w:top w:val="single" w:sz="4" w:space="0" w:color="auto"/>
              <w:left w:val="single" w:sz="4" w:space="0" w:color="auto"/>
              <w:bottom w:val="single" w:sz="4" w:space="0" w:color="auto"/>
              <w:right w:val="single" w:sz="4" w:space="0" w:color="auto"/>
            </w:tcBorders>
            <w:shd w:val="clear" w:color="auto" w:fill="auto"/>
          </w:tcPr>
          <w:p w14:paraId="6E07DF2F" w14:textId="77777777" w:rsidR="00C820A0" w:rsidRPr="005E23A5" w:rsidRDefault="00C820A0" w:rsidP="00AE42C4">
            <w:pPr>
              <w:pStyle w:val="TAC"/>
              <w:keepNext w:val="0"/>
              <w:keepLines w:val="0"/>
            </w:pPr>
            <w:proofErr w:type="spellStart"/>
            <w:r w:rsidRPr="005E23A5">
              <w:t>F</w:t>
            </w:r>
            <w:r w:rsidRPr="005E23A5">
              <w:rPr>
                <w:vertAlign w:val="subscript"/>
              </w:rPr>
              <w:t>DL_low</w:t>
            </w:r>
            <w:proofErr w:type="spellEnd"/>
            <w:r>
              <w:t xml:space="preserve"> </w:t>
            </w:r>
            <w:r w:rsidRPr="005E23A5">
              <w:t>+</w:t>
            </w:r>
            <w:r>
              <w:t xml:space="preserve"> </w:t>
            </w:r>
            <w:r w:rsidRPr="005E23A5">
              <w:t>0.5*</w:t>
            </w:r>
            <w:proofErr w:type="spellStart"/>
            <w:r w:rsidRPr="005E23A5">
              <w:t>BW</w:t>
            </w:r>
            <w:r w:rsidRPr="005E23A5">
              <w:rPr>
                <w:vertAlign w:val="subscript"/>
              </w:rPr>
              <w:t>Channel_CA</w:t>
            </w:r>
            <w:proofErr w:type="spellEnd"/>
          </w:p>
          <w:p w14:paraId="3F09FCF8" w14:textId="77777777" w:rsidR="00C820A0" w:rsidRPr="005E23A5" w:rsidRDefault="00C820A0" w:rsidP="00AE42C4">
            <w:pPr>
              <w:pStyle w:val="TAC"/>
              <w:keepNext w:val="0"/>
              <w:keepLines w:val="0"/>
            </w:pPr>
            <w:r w:rsidRPr="005E23A5">
              <w:t>To</w:t>
            </w:r>
          </w:p>
          <w:p w14:paraId="7D3A8956" w14:textId="77777777" w:rsidR="00C820A0" w:rsidRPr="005E23A5" w:rsidRDefault="00C820A0" w:rsidP="00AE42C4">
            <w:pPr>
              <w:pStyle w:val="TAC"/>
              <w:keepNext w:val="0"/>
              <w:keepLines w:val="0"/>
            </w:pPr>
            <w:proofErr w:type="spellStart"/>
            <w:r w:rsidRPr="005E23A5">
              <w:t>F</w:t>
            </w:r>
            <w:r w:rsidRPr="005E23A5">
              <w:rPr>
                <w:vertAlign w:val="subscript"/>
              </w:rPr>
              <w:t>DL_high</w:t>
            </w:r>
            <w:proofErr w:type="spellEnd"/>
            <w:r>
              <w:t xml:space="preserve"> </w:t>
            </w:r>
            <w:r w:rsidRPr="005E23A5">
              <w:t>-</w:t>
            </w:r>
            <w:r>
              <w:t xml:space="preserve"> </w:t>
            </w:r>
            <w:r w:rsidRPr="005E23A5">
              <w:t>0.5*</w:t>
            </w:r>
            <w:proofErr w:type="spellStart"/>
            <w:r w:rsidRPr="005E23A5">
              <w:t>BW</w:t>
            </w:r>
            <w:r w:rsidRPr="005E23A5">
              <w:rPr>
                <w:vertAlign w:val="subscript"/>
              </w:rPr>
              <w:t>Channel_CA</w:t>
            </w:r>
            <w:proofErr w:type="spellEnd"/>
          </w:p>
        </w:tc>
      </w:tr>
      <w:tr w:rsidR="00C820A0" w:rsidRPr="005E23A5" w14:paraId="752A59E7" w14:textId="77777777" w:rsidTr="00AE42C4">
        <w:trPr>
          <w:trHeight w:val="207"/>
          <w:jc w:val="center"/>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2F9C4D" w14:textId="77777777" w:rsidR="00C820A0" w:rsidRPr="005E23A5" w:rsidRDefault="00C820A0" w:rsidP="00AE42C4">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tcPr>
          <w:p w14:paraId="3C8BF12B" w14:textId="77777777" w:rsidR="00C820A0" w:rsidRPr="005E23A5" w:rsidRDefault="00C820A0" w:rsidP="00AE42C4">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shd w:val="clear" w:color="auto" w:fill="auto"/>
          </w:tcPr>
          <w:p w14:paraId="5FAFC521" w14:textId="77777777" w:rsidR="00C820A0" w:rsidRPr="005E23A5" w:rsidRDefault="00C820A0" w:rsidP="00AE42C4">
            <w:pPr>
              <w:spacing w:after="0"/>
              <w:jc w:val="center"/>
              <w:rPr>
                <w:rFonts w:ascii="Arial" w:hAnsi="Arial" w:cs="Arial"/>
                <w:sz w:val="18"/>
                <w:szCs w:val="18"/>
              </w:rPr>
            </w:pPr>
          </w:p>
        </w:tc>
      </w:tr>
      <w:tr w:rsidR="00C820A0" w:rsidRPr="005E23A5" w14:paraId="238BDE26" w14:textId="77777777" w:rsidTr="00AE42C4">
        <w:trPr>
          <w:trHeight w:val="207"/>
          <w:jc w:val="center"/>
        </w:trPr>
        <w:tc>
          <w:tcPr>
            <w:tcW w:w="3330" w:type="dxa"/>
            <w:vMerge/>
            <w:tcBorders>
              <w:top w:val="single" w:sz="4" w:space="0" w:color="auto"/>
              <w:left w:val="single" w:sz="4" w:space="0" w:color="auto"/>
              <w:bottom w:val="single" w:sz="4" w:space="0" w:color="auto"/>
              <w:right w:val="single" w:sz="4" w:space="0" w:color="auto"/>
            </w:tcBorders>
            <w:vAlign w:val="center"/>
          </w:tcPr>
          <w:p w14:paraId="74C7E7BA" w14:textId="77777777" w:rsidR="00C820A0" w:rsidRPr="005E23A5" w:rsidRDefault="00C820A0" w:rsidP="00AE42C4">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tcPr>
          <w:p w14:paraId="3411D1AB" w14:textId="77777777" w:rsidR="00C820A0" w:rsidRPr="005E23A5" w:rsidRDefault="00C820A0" w:rsidP="00AE42C4">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tcPr>
          <w:p w14:paraId="2AA553C8" w14:textId="77777777" w:rsidR="00C820A0" w:rsidRPr="005E23A5" w:rsidRDefault="00C820A0" w:rsidP="00AE42C4">
            <w:pPr>
              <w:spacing w:after="0"/>
              <w:jc w:val="center"/>
              <w:rPr>
                <w:rFonts w:ascii="Arial" w:hAnsi="Arial" w:cs="Arial"/>
                <w:sz w:val="18"/>
                <w:szCs w:val="18"/>
              </w:rPr>
            </w:pPr>
          </w:p>
        </w:tc>
      </w:tr>
      <w:tr w:rsidR="00C820A0" w:rsidRPr="005E23A5" w14:paraId="4BEA0875" w14:textId="77777777" w:rsidTr="00AE42C4">
        <w:trPr>
          <w:jc w:val="center"/>
        </w:trPr>
        <w:tc>
          <w:tcPr>
            <w:tcW w:w="9053" w:type="dxa"/>
            <w:gridSpan w:val="3"/>
            <w:tcBorders>
              <w:top w:val="single" w:sz="4" w:space="0" w:color="auto"/>
              <w:left w:val="single" w:sz="4" w:space="0" w:color="auto"/>
              <w:bottom w:val="single" w:sz="4" w:space="0" w:color="auto"/>
              <w:right w:val="single" w:sz="4" w:space="0" w:color="auto"/>
            </w:tcBorders>
            <w:vAlign w:val="center"/>
          </w:tcPr>
          <w:p w14:paraId="47D61E03" w14:textId="77777777" w:rsidR="00C820A0" w:rsidRPr="005E23A5" w:rsidRDefault="00C820A0" w:rsidP="00AE42C4">
            <w:pPr>
              <w:pStyle w:val="TAN"/>
              <w:keepNext w:val="0"/>
              <w:keepLines w:val="0"/>
            </w:pPr>
            <w:r w:rsidRPr="005E23A5">
              <w:t>NOTE</w:t>
            </w:r>
            <w:r>
              <w:t xml:space="preserve"> </w:t>
            </w:r>
            <w:r w:rsidRPr="005E23A5">
              <w:t>1:</w:t>
            </w:r>
            <w:r w:rsidRPr="005E23A5">
              <w:tab/>
              <w:t>The</w:t>
            </w:r>
            <w:r>
              <w:t xml:space="preserve"> </w:t>
            </w:r>
            <w:r w:rsidRPr="005E23A5">
              <w:t>interferer</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with</w:t>
            </w:r>
            <w: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p>
          <w:p w14:paraId="7C4A3A7E" w14:textId="77777777" w:rsidR="00C820A0" w:rsidRPr="005E23A5" w:rsidRDefault="00C820A0" w:rsidP="00AE42C4">
            <w:pPr>
              <w:pStyle w:val="TAN"/>
              <w:keepNext w:val="0"/>
              <w:keepLines w:val="0"/>
            </w:pPr>
            <w:r w:rsidRPr="005E23A5">
              <w:t>NOTE</w:t>
            </w:r>
            <w:r>
              <w:t xml:space="preserve"> </w:t>
            </w:r>
            <w:r w:rsidRPr="005E23A5">
              <w:t>2:</w:t>
            </w:r>
            <w:r w:rsidRPr="005E23A5">
              <w:tab/>
              <w:t>The</w:t>
            </w:r>
            <w:r>
              <w:t xml:space="preserve"> </w:t>
            </w:r>
            <w:r w:rsidRPr="005E23A5">
              <w:t>REFSENS</w:t>
            </w:r>
            <w:r>
              <w:t xml:space="preserve"> </w:t>
            </w:r>
            <w:r w:rsidRPr="005E23A5">
              <w:t>power</w:t>
            </w:r>
            <w:r>
              <w:t xml:space="preserve"> </w:t>
            </w:r>
            <w:r w:rsidRPr="005E23A5">
              <w:t>level</w:t>
            </w:r>
            <w:r>
              <w:t xml:space="preserve"> </w:t>
            </w:r>
            <w:r w:rsidRPr="005E23A5">
              <w:t>is</w:t>
            </w:r>
            <w:r>
              <w:t xml:space="preserve"> </w:t>
            </w:r>
            <w:r w:rsidRPr="005E23A5">
              <w:t>specified</w:t>
            </w:r>
            <w:r>
              <w:t xml:space="preserve"> </w:t>
            </w:r>
            <w:r w:rsidRPr="005E23A5">
              <w:t>in</w:t>
            </w:r>
            <w:r>
              <w:t xml:space="preserve"> </w:t>
            </w:r>
            <w:r w:rsidRPr="005E23A5">
              <w:t>Table</w:t>
            </w:r>
            <w:r>
              <w:t xml:space="preserve"> </w:t>
            </w:r>
            <w:r w:rsidRPr="005E23A5">
              <w:t>7.3.2-1.</w:t>
            </w:r>
          </w:p>
          <w:p w14:paraId="46B2F912" w14:textId="77777777" w:rsidR="00C820A0" w:rsidRPr="005E23A5" w:rsidRDefault="00C820A0" w:rsidP="00AE42C4">
            <w:pPr>
              <w:pStyle w:val="TAN"/>
              <w:keepNext w:val="0"/>
              <w:keepLines w:val="0"/>
            </w:pPr>
            <w:r w:rsidRPr="005E23A5">
              <w:t>NOTE</w:t>
            </w:r>
            <w:r>
              <w:t xml:space="preserve"> </w:t>
            </w:r>
            <w:r w:rsidRPr="005E23A5">
              <w:t>3:</w:t>
            </w:r>
            <w:r w:rsidRPr="005E23A5">
              <w:tab/>
              <w:t>The</w:t>
            </w:r>
            <w:r>
              <w:t xml:space="preserve"> </w:t>
            </w:r>
            <w:r w:rsidRPr="005E23A5">
              <w:t>wanted</w:t>
            </w:r>
            <w:r>
              <w:t xml:space="preserve"> </w:t>
            </w:r>
            <w:r w:rsidRPr="005E23A5">
              <w:t>signal</w:t>
            </w:r>
            <w:r>
              <w:t xml:space="preserve"> </w:t>
            </w:r>
            <w:r w:rsidRPr="005E23A5">
              <w:t>consists</w:t>
            </w:r>
            <w:r>
              <w:t xml:space="preserve"> </w:t>
            </w:r>
            <w:r w:rsidRPr="005E23A5">
              <w:t>of</w:t>
            </w:r>
            <w:r>
              <w:t xml:space="preserve"> </w:t>
            </w:r>
            <w:r w:rsidRPr="005E23A5">
              <w:t>the</w:t>
            </w:r>
            <w:r>
              <w:t xml:space="preserve"> </w:t>
            </w:r>
            <w:r w:rsidRPr="005E23A5">
              <w:t>reference</w:t>
            </w:r>
            <w:r>
              <w:t xml:space="preserve"> </w:t>
            </w:r>
            <w:r w:rsidRPr="005E23A5">
              <w:t>measurement</w:t>
            </w:r>
            <w:r>
              <w:t xml:space="preserve"> </w:t>
            </w:r>
            <w:r w:rsidRPr="005E23A5">
              <w:t>channel</w:t>
            </w:r>
            <w:r>
              <w:t xml:space="preserve"> </w:t>
            </w:r>
            <w:r w:rsidRPr="005E23A5">
              <w:t>specified</w:t>
            </w:r>
            <w:r>
              <w:t xml:space="preserve"> </w:t>
            </w:r>
            <w:r w:rsidRPr="005E23A5">
              <w:t>in</w:t>
            </w:r>
            <w:r>
              <w:t xml:space="preserve"> </w:t>
            </w:r>
            <w:r w:rsidRPr="005E23A5">
              <w:t>Annex</w:t>
            </w:r>
            <w:r>
              <w:t xml:space="preserve"> </w:t>
            </w:r>
            <w:r w:rsidRPr="005E23A5">
              <w:t>A.3.3.2</w:t>
            </w:r>
            <w:r>
              <w:t xml:space="preserve"> </w:t>
            </w:r>
            <w:r w:rsidRPr="005E23A5">
              <w:t>QPSK,</w:t>
            </w:r>
            <w:r>
              <w:t xml:space="preserve"> </w:t>
            </w:r>
            <w:r w:rsidRPr="005E23A5">
              <w:t>R=1/3</w:t>
            </w:r>
            <w:r>
              <w:t xml:space="preserve"> </w:t>
            </w:r>
            <w:r w:rsidRPr="005E23A5">
              <w:t>with</w:t>
            </w:r>
            <w:r>
              <w:t xml:space="preserve"> </w:t>
            </w:r>
            <w:r w:rsidRPr="005E23A5">
              <w:t>one</w:t>
            </w:r>
            <w:r>
              <w:t xml:space="preserve"> </w:t>
            </w:r>
            <w:r w:rsidRPr="005E23A5">
              <w:t>sided</w:t>
            </w:r>
            <w:r>
              <w:t xml:space="preserve"> </w:t>
            </w:r>
            <w:r w:rsidRPr="005E23A5">
              <w:t>dynamic</w:t>
            </w:r>
            <w:r>
              <w:t xml:space="preserve"> </w:t>
            </w:r>
            <w:r w:rsidRPr="005E23A5">
              <w:t>OCNG</w:t>
            </w:r>
            <w:r>
              <w:t xml:space="preserve"> </w:t>
            </w:r>
            <w:r w:rsidRPr="005E23A5">
              <w:t>pattern</w:t>
            </w:r>
            <w:r>
              <w:t xml:space="preserve"> </w:t>
            </w:r>
            <w:r w:rsidRPr="005E23A5">
              <w:t>OP.1</w:t>
            </w:r>
            <w:r>
              <w:t xml:space="preserve"> </w:t>
            </w:r>
            <w:r w:rsidRPr="005E23A5">
              <w:t>TDD</w:t>
            </w:r>
            <w:r>
              <w:t xml:space="preserve"> </w:t>
            </w:r>
            <w:r w:rsidRPr="005E23A5">
              <w:t>as</w:t>
            </w:r>
            <w:r>
              <w:t xml:space="preserve"> </w:t>
            </w:r>
            <w:r w:rsidRPr="005E23A5">
              <w:t>described</w:t>
            </w:r>
            <w:r>
              <w:t xml:space="preserve"> </w:t>
            </w:r>
            <w:r w:rsidRPr="005E23A5">
              <w:t>in</w:t>
            </w:r>
            <w:r>
              <w:t xml:space="preserve"> </w:t>
            </w:r>
            <w:r w:rsidRPr="005E23A5">
              <w:t>Annex</w:t>
            </w:r>
            <w:r>
              <w:t xml:space="preserve"> </w:t>
            </w:r>
            <w:r w:rsidRPr="005E23A5">
              <w:t>A.5.2.1</w:t>
            </w:r>
            <w:r>
              <w:t xml:space="preserve"> </w:t>
            </w:r>
            <w:r w:rsidRPr="005E23A5">
              <w:t>and</w:t>
            </w:r>
            <w:r>
              <w:t xml:space="preserve"> </w:t>
            </w:r>
            <w:r w:rsidRPr="005E23A5">
              <w:t>set-up</w:t>
            </w:r>
            <w:r>
              <w:t xml:space="preserve"> </w:t>
            </w:r>
            <w:r w:rsidRPr="005E23A5">
              <w:t>according</w:t>
            </w:r>
            <w:r>
              <w:t xml:space="preserve"> </w:t>
            </w:r>
            <w:r w:rsidRPr="005E23A5">
              <w:t>to</w:t>
            </w:r>
            <w:r>
              <w:t xml:space="preserve"> </w:t>
            </w:r>
            <w:r w:rsidRPr="005E23A5">
              <w:t>Annex</w:t>
            </w:r>
            <w:r>
              <w:t xml:space="preserve"> </w:t>
            </w:r>
            <w:r w:rsidRPr="005E23A5">
              <w:t>C.</w:t>
            </w:r>
          </w:p>
          <w:p w14:paraId="5B0A06C6" w14:textId="77777777" w:rsidR="00C820A0" w:rsidRPr="005E23A5" w:rsidRDefault="00C820A0" w:rsidP="00AE42C4">
            <w:pPr>
              <w:pStyle w:val="TAN"/>
              <w:keepNext w:val="0"/>
              <w:keepLines w:val="0"/>
            </w:pPr>
            <w:r w:rsidRPr="005E23A5">
              <w:t>NOTE</w:t>
            </w:r>
            <w:r>
              <w:t xml:space="preserve"> </w:t>
            </w:r>
            <w:r w:rsidRPr="005E23A5">
              <w:t>4:</w:t>
            </w:r>
            <w:r w:rsidRPr="005E23A5">
              <w:tab/>
              <w:t>The</w:t>
            </w:r>
            <w:r>
              <w:t xml:space="preserve"> </w:t>
            </w:r>
            <w:proofErr w:type="spellStart"/>
            <w:r w:rsidRPr="005E23A5">
              <w:t>F</w:t>
            </w:r>
            <w:r w:rsidRPr="005E23A5">
              <w:rPr>
                <w:vertAlign w:val="subscript"/>
              </w:rPr>
              <w:t>Interferer</w:t>
            </w:r>
            <w:proofErr w:type="spellEnd"/>
            <w:r>
              <w:t xml:space="preserve"> </w:t>
            </w:r>
            <w:r w:rsidRPr="005E23A5">
              <w:t>(offset)</w:t>
            </w:r>
            <w:r>
              <w:t xml:space="preserve"> </w:t>
            </w:r>
            <w:r w:rsidRPr="005E23A5">
              <w:t>is</w:t>
            </w:r>
            <w:r>
              <w:t xml:space="preserve"> </w:t>
            </w:r>
            <w:r w:rsidRPr="005E23A5">
              <w:t>the</w:t>
            </w:r>
            <w:r>
              <w:t xml:space="preserve"> </w:t>
            </w:r>
            <w:r w:rsidRPr="005E23A5">
              <w:t>frequency</w:t>
            </w:r>
            <w:r>
              <w:t xml:space="preserve"> </w:t>
            </w:r>
            <w:r w:rsidRPr="005E23A5">
              <w:t>separation</w:t>
            </w:r>
            <w:r>
              <w:t xml:space="preserve"> </w:t>
            </w:r>
            <w:r w:rsidRPr="005E23A5">
              <w:t>between</w:t>
            </w:r>
            <w:r>
              <w:t xml:space="preserve"> </w:t>
            </w:r>
            <w:r w:rsidRPr="005E23A5">
              <w:t>the</w:t>
            </w:r>
            <w:r>
              <w:t xml:space="preserve"> </w:t>
            </w:r>
            <w:r w:rsidRPr="005E23A5">
              <w:t>center</w:t>
            </w:r>
            <w:r>
              <w:t xml:space="preserve"> </w:t>
            </w:r>
            <w:r w:rsidRPr="005E23A5">
              <w:t>of</w:t>
            </w:r>
            <w:r>
              <w:t xml:space="preserve"> </w:t>
            </w:r>
            <w:r w:rsidRPr="005E23A5">
              <w:t>the</w:t>
            </w:r>
            <w:r>
              <w:t xml:space="preserve"> </w:t>
            </w:r>
            <w:r w:rsidRPr="005E23A5">
              <w:t>aggregated</w:t>
            </w:r>
            <w:r>
              <w:t xml:space="preserve"> </w:t>
            </w:r>
            <w:r w:rsidRPr="005E23A5">
              <w:t>CA</w:t>
            </w:r>
            <w:r>
              <w:t xml:space="preserve"> </w:t>
            </w:r>
            <w:r w:rsidRPr="005E23A5">
              <w:t>bandwidth</w:t>
            </w:r>
            <w:r>
              <w:t xml:space="preserve"> </w:t>
            </w:r>
            <w:r w:rsidRPr="005E23A5">
              <w:t>and</w:t>
            </w:r>
            <w:r>
              <w:t xml:space="preserve"> </w:t>
            </w:r>
            <w:r w:rsidRPr="005E23A5">
              <w:t>the</w:t>
            </w:r>
            <w:r>
              <w:t xml:space="preserve"> </w:t>
            </w:r>
            <w:r w:rsidRPr="005E23A5">
              <w:t>center</w:t>
            </w:r>
            <w:r>
              <w:t xml:space="preserve"> </w:t>
            </w:r>
            <w:r w:rsidRPr="005E23A5">
              <w:t>frequency</w:t>
            </w:r>
            <w:r>
              <w:t xml:space="preserve"> </w:t>
            </w:r>
            <w:r w:rsidRPr="005E23A5">
              <w:t>of</w:t>
            </w:r>
            <w:r>
              <w:t xml:space="preserve"> </w:t>
            </w:r>
            <w:r w:rsidRPr="005E23A5">
              <w:t>the</w:t>
            </w:r>
            <w:r>
              <w:t xml:space="preserve"> </w:t>
            </w:r>
            <w:r w:rsidRPr="005E23A5">
              <w:t>Interferer</w:t>
            </w:r>
            <w:r>
              <w:t xml:space="preserve"> </w:t>
            </w:r>
            <w:r w:rsidRPr="005E23A5">
              <w:t>signal.</w:t>
            </w:r>
          </w:p>
          <w:p w14:paraId="2AB2AE9A" w14:textId="77777777" w:rsidR="00C820A0" w:rsidRPr="005E23A5" w:rsidRDefault="00C820A0" w:rsidP="00AE42C4">
            <w:pPr>
              <w:pStyle w:val="TAN"/>
              <w:keepNext w:val="0"/>
              <w:keepLines w:val="0"/>
            </w:pPr>
            <w:r w:rsidRPr="005E23A5">
              <w:t>NOTE</w:t>
            </w:r>
            <w:r>
              <w:t xml:space="preserve"> </w:t>
            </w:r>
            <w:r w:rsidRPr="005E23A5">
              <w:t>5:</w:t>
            </w:r>
            <w:r w:rsidRPr="005E23A5">
              <w:tab/>
              <w:t>The</w:t>
            </w:r>
            <w:r>
              <w:t xml:space="preserve"> </w:t>
            </w:r>
            <w:r w:rsidRPr="005E23A5">
              <w:t>absolute</w:t>
            </w:r>
            <w:r>
              <w:t xml:space="preserve"> </w:t>
            </w:r>
            <w:r w:rsidRPr="005E23A5">
              <w:t>value</w:t>
            </w:r>
            <w:r>
              <w:t xml:space="preserve"> </w:t>
            </w:r>
            <w:r w:rsidRPr="005E23A5">
              <w:t>of</w:t>
            </w:r>
            <w:r>
              <w:t xml:space="preserve"> </w:t>
            </w:r>
            <w:r w:rsidRPr="005E23A5">
              <w:t>the</w:t>
            </w:r>
            <w:r>
              <w:t xml:space="preserve"> </w:t>
            </w:r>
            <w:r w:rsidRPr="005E23A5">
              <w:t>interferer</w:t>
            </w:r>
            <w:r>
              <w:t xml:space="preserve"> </w:t>
            </w:r>
            <w:r w:rsidRPr="005E23A5">
              <w:t>offset</w:t>
            </w:r>
            <w:r>
              <w:t xml:space="preserve"> </w:t>
            </w:r>
            <w:proofErr w:type="spellStart"/>
            <w:r w:rsidRPr="005E23A5">
              <w:t>F</w:t>
            </w:r>
            <w:r w:rsidRPr="005E23A5">
              <w:rPr>
                <w:vertAlign w:val="subscript"/>
              </w:rPr>
              <w:t>Interferer</w:t>
            </w:r>
            <w:proofErr w:type="spellEnd"/>
            <w:r>
              <w:t xml:space="preserve"> </w:t>
            </w:r>
            <w:r w:rsidRPr="005E23A5">
              <w:t>(offset)</w:t>
            </w:r>
            <w:r>
              <w:t xml:space="preserve"> </w:t>
            </w:r>
            <w:r w:rsidRPr="005E23A5">
              <w:t>shall</w:t>
            </w:r>
            <w:r>
              <w:t xml:space="preserve"> </w:t>
            </w:r>
            <w:r w:rsidRPr="005E23A5">
              <w:t>be</w:t>
            </w:r>
            <w:r>
              <w:t xml:space="preserve"> </w:t>
            </w:r>
            <w:r w:rsidRPr="005E23A5">
              <w:t>further</w:t>
            </w:r>
            <w:r>
              <w:t xml:space="preserve"> </w:t>
            </w:r>
            <w:r w:rsidRPr="005E23A5">
              <w:t>adjusted</w:t>
            </w:r>
            <w:r>
              <w:t xml:space="preserve"> </w:t>
            </w:r>
            <w:r w:rsidRPr="005E23A5">
              <w:t>to</w:t>
            </w:r>
            <w:r>
              <w:t xml:space="preserve"> </w:t>
            </w:r>
            <w:r w:rsidRPr="005E23A5">
              <w:t>(CEIL(|</w:t>
            </w:r>
            <w:proofErr w:type="spellStart"/>
            <w:r w:rsidRPr="005E23A5">
              <w:t>F</w:t>
            </w:r>
            <w:r w:rsidRPr="005E23A5">
              <w:rPr>
                <w:vertAlign w:val="subscript"/>
              </w:rPr>
              <w:t>Interferer</w:t>
            </w:r>
            <w:proofErr w:type="spellEnd"/>
            <w:r w:rsidRPr="005E23A5">
              <w:t>(offset)|/SCS)</w:t>
            </w:r>
            <w:r>
              <w:t xml:space="preserve"> </w:t>
            </w:r>
            <w:r w:rsidRPr="005E23A5">
              <w:t>+</w:t>
            </w:r>
            <w:r>
              <w:t xml:space="preserve"> </w:t>
            </w:r>
            <w:proofErr w:type="gramStart"/>
            <w:r w:rsidRPr="005E23A5">
              <w:t>0.5)*</w:t>
            </w:r>
            <w:proofErr w:type="gramEnd"/>
            <w:r w:rsidRPr="005E23A5">
              <w:t>SCS</w:t>
            </w:r>
            <w:r>
              <w:rPr>
                <w:bCs/>
              </w:rPr>
              <w:t xml:space="preserve"> </w:t>
            </w:r>
            <w:r>
              <w:t xml:space="preserve"> </w:t>
            </w:r>
            <w:r w:rsidRPr="005E23A5">
              <w:t>MHz</w:t>
            </w:r>
            <w:r>
              <w:t xml:space="preserve"> </w:t>
            </w:r>
            <w:r w:rsidRPr="005E23A5">
              <w:t>with</w:t>
            </w:r>
            <w:r>
              <w:t xml:space="preserve"> </w:t>
            </w:r>
            <w:r w:rsidRPr="005E23A5">
              <w:t>SCS</w:t>
            </w:r>
            <w:r>
              <w:t xml:space="preserve"> </w:t>
            </w:r>
            <w:r w:rsidRPr="005E23A5">
              <w:t>the</w:t>
            </w:r>
            <w:r>
              <w:t xml:space="preserve"> </w:t>
            </w:r>
            <w:r w:rsidRPr="005E23A5">
              <w:t>sub-carrier</w:t>
            </w:r>
            <w:r>
              <w:t xml:space="preserve"> </w:t>
            </w:r>
            <w:r w:rsidRPr="005E23A5">
              <w:t>spacing</w:t>
            </w:r>
            <w:r>
              <w:t xml:space="preserve"> </w:t>
            </w:r>
            <w:r w:rsidRPr="005E23A5">
              <w:t>of</w:t>
            </w:r>
            <w:r>
              <w:t xml:space="preserve"> </w:t>
            </w:r>
            <w:r w:rsidRPr="005E23A5">
              <w:t>the</w:t>
            </w:r>
            <w:r>
              <w:t xml:space="preserve"> </w:t>
            </w:r>
            <w:r w:rsidRPr="005E23A5">
              <w:t>carrier</w:t>
            </w:r>
            <w:r>
              <w:t xml:space="preserve"> </w:t>
            </w:r>
            <w:r w:rsidRPr="005E23A5">
              <w:t>closest</w:t>
            </w:r>
            <w:r>
              <w:t xml:space="preserve"> </w:t>
            </w:r>
            <w:r w:rsidRPr="005E23A5">
              <w:t>to</w:t>
            </w:r>
            <w:r>
              <w:t xml:space="preserve"> </w:t>
            </w:r>
            <w:r w:rsidRPr="005E23A5">
              <w:t>the</w:t>
            </w:r>
            <w:r>
              <w:t xml:space="preserve"> </w:t>
            </w:r>
            <w:r w:rsidRPr="005E23A5">
              <w:t>interferer</w:t>
            </w:r>
            <w:r>
              <w:t xml:space="preserve"> </w:t>
            </w:r>
            <w:r w:rsidRPr="005E23A5">
              <w:t>in</w:t>
            </w:r>
            <w:r>
              <w:t xml:space="preserve"> </w:t>
            </w:r>
            <w:proofErr w:type="spellStart"/>
            <w:r w:rsidRPr="005E23A5">
              <w:t>MHz.</w:t>
            </w:r>
            <w:proofErr w:type="spellEnd"/>
            <w:r>
              <w:t xml:space="preserve"> </w:t>
            </w:r>
            <w:r w:rsidRPr="005E23A5">
              <w:t>The</w:t>
            </w:r>
            <w:r>
              <w:t xml:space="preserve"> </w:t>
            </w:r>
            <w:r w:rsidRPr="005E23A5">
              <w:t>interfering</w:t>
            </w:r>
            <w:r>
              <w:t xml:space="preserve"> </w:t>
            </w:r>
            <w:r w:rsidRPr="005E23A5">
              <w:t>signal</w:t>
            </w:r>
            <w:r>
              <w:t xml:space="preserve"> </w:t>
            </w:r>
            <w:r w:rsidRPr="005E23A5">
              <w:t>has</w:t>
            </w:r>
            <w:r>
              <w:t xml:space="preserve"> </w:t>
            </w:r>
            <w:r w:rsidRPr="005E23A5">
              <w:t>the</w:t>
            </w:r>
            <w:r>
              <w:t xml:space="preserve"> </w:t>
            </w:r>
            <w:r w:rsidRPr="005E23A5">
              <w:t>same</w:t>
            </w:r>
            <w:r>
              <w:t xml:space="preserve"> </w:t>
            </w:r>
            <w:r w:rsidRPr="005E23A5">
              <w:t>SCS</w:t>
            </w:r>
            <w:r>
              <w:t xml:space="preserve"> </w:t>
            </w:r>
            <w:r w:rsidRPr="005E23A5">
              <w:t>as</w:t>
            </w:r>
            <w:r>
              <w:t xml:space="preserve"> </w:t>
            </w:r>
            <w:r w:rsidRPr="005E23A5">
              <w:t>that</w:t>
            </w:r>
            <w:r>
              <w:t xml:space="preserve"> </w:t>
            </w:r>
            <w:r w:rsidRPr="005E23A5">
              <w:t>of</w:t>
            </w:r>
            <w:r>
              <w:t xml:space="preserve"> </w:t>
            </w:r>
            <w:r w:rsidRPr="005E23A5">
              <w:t>the</w:t>
            </w:r>
            <w:r>
              <w:t xml:space="preserve"> </w:t>
            </w:r>
            <w:r w:rsidRPr="005E23A5">
              <w:t>closest</w:t>
            </w:r>
            <w:r>
              <w:t xml:space="preserve"> </w:t>
            </w:r>
            <w:r w:rsidRPr="005E23A5">
              <w:t>carrier.</w:t>
            </w:r>
          </w:p>
          <w:p w14:paraId="23E1072A" w14:textId="77777777" w:rsidR="00C820A0" w:rsidRPr="005E23A5" w:rsidRDefault="00C820A0" w:rsidP="00AE42C4">
            <w:pPr>
              <w:pStyle w:val="TAN"/>
              <w:keepNext w:val="0"/>
              <w:keepLines w:val="0"/>
            </w:pPr>
            <w:r w:rsidRPr="005E23A5">
              <w:t>NOTE</w:t>
            </w:r>
            <w:r>
              <w:t xml:space="preserve"> </w:t>
            </w:r>
            <w:r w:rsidRPr="005E23A5">
              <w:t>6:</w:t>
            </w:r>
            <w:r w:rsidRPr="005E23A5">
              <w:tab/>
            </w:r>
            <w:proofErr w:type="spellStart"/>
            <w:r w:rsidRPr="005E23A5">
              <w:t>F</w:t>
            </w:r>
            <w:r w:rsidRPr="005E23A5">
              <w:rPr>
                <w:vertAlign w:val="subscript"/>
              </w:rPr>
              <w:t>Interferer</w:t>
            </w:r>
            <w:proofErr w:type="spellEnd"/>
            <w:r>
              <w:t xml:space="preserve"> </w:t>
            </w:r>
            <w:r w:rsidRPr="005E23A5">
              <w:t>range</w:t>
            </w:r>
            <w:r>
              <w:t xml:space="preserve"> </w:t>
            </w:r>
            <w:r w:rsidRPr="005E23A5">
              <w:t>values</w:t>
            </w:r>
            <w:r>
              <w:t xml:space="preserve"> </w:t>
            </w:r>
            <w:r w:rsidRPr="005E23A5">
              <w:t>for</w:t>
            </w:r>
            <w:r>
              <w:t xml:space="preserve"> </w:t>
            </w:r>
            <w:r w:rsidRPr="005E23A5">
              <w:t>unwanted</w:t>
            </w:r>
            <w:r>
              <w:t xml:space="preserve"> </w:t>
            </w:r>
            <w:r w:rsidRPr="005E23A5">
              <w:t>modulated</w:t>
            </w:r>
            <w:r>
              <w:t xml:space="preserve"> </w:t>
            </w:r>
            <w:r w:rsidRPr="005E23A5">
              <w:t>interfering</w:t>
            </w:r>
            <w:r>
              <w:t xml:space="preserve"> </w:t>
            </w:r>
            <w:r w:rsidRPr="005E23A5">
              <w:t>signals</w:t>
            </w:r>
            <w:r>
              <w:t xml:space="preserve"> </w:t>
            </w:r>
            <w:r w:rsidRPr="005E23A5">
              <w:t>are</w:t>
            </w:r>
            <w:r>
              <w:t xml:space="preserve"> </w:t>
            </w:r>
            <w:r w:rsidRPr="005E23A5">
              <w:t>interferer</w:t>
            </w:r>
            <w:r>
              <w:t xml:space="preserve"> </w:t>
            </w:r>
            <w:r w:rsidRPr="005E23A5">
              <w:t>center</w:t>
            </w:r>
            <w:r>
              <w:t xml:space="preserve"> </w:t>
            </w:r>
            <w:r w:rsidRPr="005E23A5">
              <w:t>frequencies.</w:t>
            </w:r>
          </w:p>
          <w:p w14:paraId="0ADC9919" w14:textId="77777777" w:rsidR="00C820A0" w:rsidRPr="005E23A5" w:rsidRDefault="00C820A0" w:rsidP="00AE42C4">
            <w:pPr>
              <w:pStyle w:val="TAN"/>
              <w:keepNext w:val="0"/>
              <w:keepLines w:val="0"/>
            </w:pPr>
            <w:r w:rsidRPr="005E23A5">
              <w:t>NOTE</w:t>
            </w:r>
            <w:r>
              <w:t xml:space="preserve"> </w:t>
            </w:r>
            <w:r w:rsidRPr="005E23A5">
              <w:t>7:</w:t>
            </w:r>
            <w:r w:rsidRPr="005E23A5">
              <w:tab/>
            </w:r>
            <w:r w:rsidRPr="005E23A5">
              <w:rPr>
                <w:rFonts w:cs="Arial"/>
              </w:rPr>
              <w:t>The</w:t>
            </w:r>
            <w:r>
              <w:rPr>
                <w:rFonts w:cs="Arial"/>
              </w:rPr>
              <w:t xml:space="preserve"> </w:t>
            </w:r>
            <w:r w:rsidRPr="005E23A5">
              <w:rPr>
                <w:rFonts w:cs="Arial"/>
              </w:rPr>
              <w:t>transmitter</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4</w:t>
            </w:r>
            <w:r>
              <w:rPr>
                <w:rFonts w:cs="Arial"/>
              </w:rPr>
              <w:t xml:space="preserve"> </w:t>
            </w:r>
            <w:r w:rsidRPr="005E23A5">
              <w:rPr>
                <w:rFonts w:cs="Arial"/>
              </w:rPr>
              <w:t>dB</w:t>
            </w:r>
            <w:r>
              <w:rPr>
                <w:rFonts w:cs="Arial"/>
              </w:rPr>
              <w:t xml:space="preserve"> </w:t>
            </w:r>
            <w:r w:rsidRPr="005E23A5">
              <w:rPr>
                <w:rFonts w:cs="Arial"/>
              </w:rPr>
              <w:t>below</w:t>
            </w:r>
            <w:r>
              <w:rPr>
                <w:rFonts w:cs="Arial"/>
              </w:rPr>
              <w:t xml:space="preserve"> </w:t>
            </w:r>
            <w:r w:rsidRPr="005E23A5">
              <w:rPr>
                <w:rFonts w:cs="Arial"/>
              </w:rPr>
              <w:t>the</w:t>
            </w:r>
            <w:r>
              <w:rPr>
                <w:rFonts w:cs="Arial"/>
              </w:rPr>
              <w:t xml:space="preserve"> </w:t>
            </w:r>
            <w:proofErr w:type="spellStart"/>
            <w:proofErr w:type="gramStart"/>
            <w:r w:rsidRPr="005E23A5">
              <w:rPr>
                <w:rFonts w:cs="Arial"/>
              </w:rPr>
              <w:t>P</w:t>
            </w:r>
            <w:r w:rsidRPr="005E23A5">
              <w:rPr>
                <w:rFonts w:cs="Arial"/>
                <w:vertAlign w:val="subscript"/>
              </w:rPr>
              <w:t>UMAX,f</w:t>
            </w:r>
            <w:proofErr w:type="gramEnd"/>
            <w:r w:rsidRPr="005E23A5">
              <w:rPr>
                <w:rFonts w:cs="Arial"/>
                <w:vertAlign w:val="subscript"/>
              </w:rPr>
              <w:t>,c</w:t>
            </w:r>
            <w:proofErr w:type="spellEnd"/>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rPr>
                <w:rFonts w:cs="Arial"/>
              </w:rPr>
              <w:t>6.2.4,</w:t>
            </w:r>
            <w:r>
              <w:rPr>
                <w:rFonts w:cs="Arial"/>
              </w:rPr>
              <w:t xml:space="preserve"> </w:t>
            </w:r>
            <w:r w:rsidRPr="005E23A5">
              <w:rPr>
                <w:rFonts w:cs="Arial"/>
              </w:rPr>
              <w:t>with</w:t>
            </w:r>
            <w:r>
              <w:rPr>
                <w:rFonts w:cs="Arial"/>
              </w:rPr>
              <w:t xml:space="preserve"> </w:t>
            </w:r>
            <w:r w:rsidRPr="005E23A5">
              <w:rPr>
                <w:rFonts w:cs="Arial"/>
              </w:rPr>
              <w:t>uplink</w:t>
            </w:r>
            <w:r>
              <w:rPr>
                <w:rFonts w:cs="Arial"/>
              </w:rPr>
              <w:t xml:space="preserve"> </w:t>
            </w:r>
            <w:r w:rsidRPr="005E23A5">
              <w:rPr>
                <w:rFonts w:cs="Arial"/>
              </w:rPr>
              <w:t>configuration</w:t>
            </w:r>
            <w:r>
              <w:rPr>
                <w:rFonts w:cs="Arial"/>
              </w:rPr>
              <w:t xml:space="preserve"> </w:t>
            </w:r>
            <w:r w:rsidRPr="005E23A5">
              <w:rPr>
                <w:rFonts w:cs="Arial"/>
              </w:rPr>
              <w:t>specified</w:t>
            </w:r>
            <w:r>
              <w:rPr>
                <w:rFonts w:cs="Arial"/>
              </w:rPr>
              <w:t xml:space="preserve"> </w:t>
            </w:r>
            <w:r w:rsidRPr="005E23A5">
              <w:rPr>
                <w:rFonts w:cs="Arial"/>
              </w:rPr>
              <w:t>in</w:t>
            </w:r>
            <w:r>
              <w:rPr>
                <w:rFonts w:cs="Arial"/>
              </w:rPr>
              <w:t xml:space="preserve"> </w:t>
            </w:r>
            <w:r w:rsidRPr="005E23A5">
              <w:t>Table</w:t>
            </w:r>
            <w:r>
              <w:t xml:space="preserve"> </w:t>
            </w:r>
            <w:r w:rsidRPr="005E23A5">
              <w:t>7.3.2.1-2</w:t>
            </w:r>
            <w:r w:rsidRPr="005E23A5">
              <w:rPr>
                <w:rFonts w:cs="Arial"/>
              </w:rPr>
              <w:t>.</w:t>
            </w:r>
          </w:p>
        </w:tc>
      </w:tr>
    </w:tbl>
    <w:p w14:paraId="6C534911" w14:textId="77777777" w:rsidR="00C820A0" w:rsidRPr="005E23A5" w:rsidRDefault="00C820A0" w:rsidP="00C820A0"/>
    <w:p w14:paraId="522705D7" w14:textId="77777777" w:rsidR="00C820A0" w:rsidRPr="005E23A5" w:rsidRDefault="00C820A0" w:rsidP="00C820A0">
      <w:pPr>
        <w:pStyle w:val="4"/>
      </w:pPr>
      <w:bookmarkStart w:id="8" w:name="_Toc176611672"/>
      <w:bookmarkStart w:id="9" w:name="_Toc183182668"/>
      <w:bookmarkStart w:id="10" w:name="_Toc187239209"/>
      <w:r w:rsidRPr="005E23A5">
        <w:t>7.6A.2.2</w:t>
      </w:r>
      <w:r w:rsidRPr="005E23A5">
        <w:tab/>
        <w:t>In-band blocking for Intra-band non-contiguous CA</w:t>
      </w:r>
      <w:bookmarkEnd w:id="8"/>
      <w:bookmarkEnd w:id="9"/>
      <w:bookmarkEnd w:id="10"/>
    </w:p>
    <w:p w14:paraId="3E17DBE7" w14:textId="77777777" w:rsidR="00C820A0" w:rsidRPr="005E23A5" w:rsidRDefault="00C820A0" w:rsidP="00C820A0">
      <w:pPr>
        <w:keepNext/>
        <w:keepLines/>
      </w:pPr>
      <w:r w:rsidRPr="005E23A5">
        <w:t>For intra-band non-contiguous carrier aggregation with two component carriers, the requirement applies to out-of-gap and in-gap. For out-of-gap, the UE shall meet the requirements for each component carrier with parameters as specified in 7.6.2-1. The requirement associated to the maximum channel between across the component carriers is selected. For in-gap, the requirement shall apply if the following minimum gap condition is met:</w:t>
      </w:r>
    </w:p>
    <w:p w14:paraId="345BFBBE" w14:textId="77777777" w:rsidR="00C820A0" w:rsidRPr="005E23A5" w:rsidRDefault="00C820A0" w:rsidP="00C820A0">
      <w:pPr>
        <w:pStyle w:val="EQ"/>
        <w:keepLines w:val="0"/>
        <w:jc w:val="center"/>
        <w:rPr>
          <w:noProof w:val="0"/>
        </w:rPr>
      </w:pPr>
      <w:r w:rsidRPr="005E23A5">
        <w:rPr>
          <w:noProof w:val="0"/>
        </w:rPr>
        <w:t>∆</w:t>
      </w:r>
      <w:proofErr w:type="spellStart"/>
      <w:r w:rsidRPr="005E23A5">
        <w:rPr>
          <w:i/>
          <w:noProof w:val="0"/>
        </w:rPr>
        <w:t>f</w:t>
      </w:r>
      <w:r w:rsidRPr="005E23A5">
        <w:rPr>
          <w:i/>
          <w:noProof w:val="0"/>
          <w:vertAlign w:val="subscript"/>
        </w:rPr>
        <w:t>IBB</w:t>
      </w:r>
      <w:proofErr w:type="spellEnd"/>
      <w:r w:rsidRPr="005E23A5">
        <w:rPr>
          <w:noProof w:val="0"/>
        </w:rPr>
        <w:t xml:space="preserve"> ≥ 0.5(BW</w:t>
      </w:r>
      <w:r w:rsidRPr="005E23A5">
        <w:rPr>
          <w:noProof w:val="0"/>
          <w:vertAlign w:val="subscript"/>
        </w:rPr>
        <w:t>1</w:t>
      </w:r>
      <w:r w:rsidRPr="005E23A5">
        <w:rPr>
          <w:noProof w:val="0"/>
        </w:rPr>
        <w:t xml:space="preserve"> + BW</w:t>
      </w:r>
      <w:r w:rsidRPr="005E23A5">
        <w:rPr>
          <w:noProof w:val="0"/>
          <w:vertAlign w:val="subscript"/>
        </w:rPr>
        <w:t>2</w:t>
      </w:r>
      <w:r w:rsidRPr="005E23A5">
        <w:rPr>
          <w:noProof w:val="0"/>
        </w:rPr>
        <w:t xml:space="preserve">) + 2 </w:t>
      </w:r>
      <w:proofErr w:type="gramStart"/>
      <w:r w:rsidRPr="005E23A5">
        <w:rPr>
          <w:noProof w:val="0"/>
        </w:rPr>
        <w:t>max(</w:t>
      </w:r>
      <w:proofErr w:type="gramEnd"/>
      <w:r w:rsidRPr="005E23A5">
        <w:rPr>
          <w:noProof w:val="0"/>
        </w:rPr>
        <w:t>BW</w:t>
      </w:r>
      <w:r w:rsidRPr="005E23A5">
        <w:rPr>
          <w:noProof w:val="0"/>
          <w:vertAlign w:val="subscript"/>
        </w:rPr>
        <w:t>1</w:t>
      </w:r>
      <w:r w:rsidRPr="005E23A5">
        <w:rPr>
          <w:noProof w:val="0"/>
        </w:rPr>
        <w:t>, BW</w:t>
      </w:r>
      <w:r w:rsidRPr="005E23A5">
        <w:rPr>
          <w:noProof w:val="0"/>
          <w:vertAlign w:val="subscript"/>
        </w:rPr>
        <w:t>2</w:t>
      </w:r>
      <w:r w:rsidRPr="005E23A5">
        <w:rPr>
          <w:noProof w:val="0"/>
        </w:rPr>
        <w:t>),</w:t>
      </w:r>
    </w:p>
    <w:p w14:paraId="47D58529" w14:textId="77777777" w:rsidR="00C820A0" w:rsidRPr="005E23A5" w:rsidRDefault="00C820A0" w:rsidP="00C820A0">
      <w:r w:rsidRPr="005E23A5">
        <w:lastRenderedPageBreak/>
        <w:t>where ∆</w:t>
      </w:r>
      <w:proofErr w:type="spellStart"/>
      <w:r w:rsidRPr="005E23A5">
        <w:rPr>
          <w:i/>
        </w:rPr>
        <w:t>f</w:t>
      </w:r>
      <w:r w:rsidRPr="005E23A5">
        <w:rPr>
          <w:i/>
          <w:vertAlign w:val="subscript"/>
        </w:rPr>
        <w:t>IBB</w:t>
      </w:r>
      <w:proofErr w:type="spellEnd"/>
      <w:r w:rsidRPr="005E23A5">
        <w:rPr>
          <w:iCs/>
        </w:rPr>
        <w:t xml:space="preserve"> is the f</w:t>
      </w:r>
      <w:r w:rsidRPr="005E23A5">
        <w:t xml:space="preserve">requency separation between the center frequencies of the component carriers and </w:t>
      </w:r>
      <w:proofErr w:type="spellStart"/>
      <w:r w:rsidRPr="005E23A5">
        <w:t>BW</w:t>
      </w:r>
      <w:r w:rsidRPr="005E23A5">
        <w:rPr>
          <w:i/>
          <w:iCs/>
          <w:vertAlign w:val="subscript"/>
        </w:rPr>
        <w:t>k</w:t>
      </w:r>
      <w:proofErr w:type="spellEnd"/>
      <w:r w:rsidRPr="005E23A5">
        <w:t xml:space="preserve"> are the channel bandwidths of carrier </w:t>
      </w:r>
      <w:r w:rsidRPr="005E23A5">
        <w:rPr>
          <w:i/>
          <w:iCs/>
        </w:rPr>
        <w:t>k</w:t>
      </w:r>
      <w:r w:rsidRPr="005E23A5">
        <w:t xml:space="preserve">, </w:t>
      </w:r>
      <w:r w:rsidRPr="005E23A5">
        <w:rPr>
          <w:i/>
          <w:iCs/>
        </w:rPr>
        <w:t>k</w:t>
      </w:r>
      <w:r w:rsidRPr="005E23A5">
        <w:t xml:space="preserve"> = 1,2.</w:t>
      </w:r>
    </w:p>
    <w:p w14:paraId="65624744" w14:textId="77777777" w:rsidR="00C820A0" w:rsidRPr="005E23A5" w:rsidRDefault="00C820A0" w:rsidP="00C820A0">
      <w:r w:rsidRPr="005E23A5">
        <w:t xml:space="preserve">If the minimum gap condition is met, the UE shall meet the requirement specified in Table 7.6.2-1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gramStart"/>
      <w:r w:rsidRPr="005E23A5">
        <w:t>active</w:t>
      </w:r>
      <w:proofErr w:type="gramEnd"/>
      <w:r w:rsidRPr="005E23A5">
        <w:t xml:space="preserve"> and the input power shall be distributed among the active DL CCs so their PSDs are aligned with each other.</w:t>
      </w:r>
    </w:p>
    <w:p w14:paraId="0654DF96" w14:textId="77777777" w:rsidR="00C820A0" w:rsidRPr="005E23A5" w:rsidRDefault="00C820A0" w:rsidP="00C820A0">
      <w:pPr>
        <w:pStyle w:val="4"/>
        <w:keepNext w:val="0"/>
        <w:keepLines w:val="0"/>
      </w:pPr>
      <w:bookmarkStart w:id="11" w:name="_Toc176611673"/>
      <w:bookmarkStart w:id="12" w:name="_Toc183182669"/>
      <w:bookmarkStart w:id="13" w:name="_Toc187239210"/>
      <w:r w:rsidRPr="005E23A5">
        <w:t>7.6A.2.3</w:t>
      </w:r>
      <w:r w:rsidRPr="005E23A5">
        <w:tab/>
        <w:t>In-band blocking for Inter-band CA</w:t>
      </w:r>
      <w:bookmarkEnd w:id="11"/>
      <w:bookmarkEnd w:id="12"/>
      <w:bookmarkEnd w:id="13"/>
    </w:p>
    <w:p w14:paraId="011235D8" w14:textId="77777777" w:rsidR="00C820A0" w:rsidRPr="005E23A5" w:rsidRDefault="00C820A0" w:rsidP="00C820A0">
      <w:r w:rsidRPr="005E23A5">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r w:rsidRPr="005E23A5">
        <w:rPr>
          <w:bCs/>
          <w:lang w:eastAsia="zh-CN"/>
        </w:rPr>
        <w:t xml:space="preserve"> The requirement does not apply if the interferer of the band being tested overlaps any part of the component carrier on the other band.</w:t>
      </w:r>
    </w:p>
    <w:p w14:paraId="41B395AA" w14:textId="07D2A1AF" w:rsidR="00C820A0" w:rsidRPr="00C820A0" w:rsidRDefault="00C820A0" w:rsidP="00C820A0">
      <w:pPr>
        <w:rPr>
          <w:lang w:eastAsia="ja-JP"/>
        </w:rPr>
      </w:pPr>
      <w:r w:rsidRPr="005E23A5">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25642CC0" w14:textId="77777777" w:rsidR="00D45857" w:rsidRDefault="00D45857" w:rsidP="00D45857">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0F157B73" w14:textId="77777777" w:rsidR="00D45857" w:rsidRDefault="00D45857" w:rsidP="00D45857">
      <w:pPr>
        <w:jc w:val="center"/>
        <w:rPr>
          <w:b/>
          <w:bCs/>
          <w:color w:val="FF0000"/>
          <w:sz w:val="32"/>
          <w:szCs w:val="32"/>
          <w:lang w:eastAsia="ja-JP"/>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50420" w14:textId="77777777" w:rsidR="00CC4DED" w:rsidRDefault="00CC4DED">
      <w:r>
        <w:separator/>
      </w:r>
    </w:p>
  </w:endnote>
  <w:endnote w:type="continuationSeparator" w:id="0">
    <w:p w14:paraId="58924AF6" w14:textId="77777777" w:rsidR="00CC4DED" w:rsidRDefault="00CC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142F9" w14:textId="77777777" w:rsidR="00CC4DED" w:rsidRDefault="00CC4DED">
      <w:r>
        <w:separator/>
      </w:r>
    </w:p>
  </w:footnote>
  <w:footnote w:type="continuationSeparator" w:id="0">
    <w:p w14:paraId="47BF6757" w14:textId="77777777" w:rsidR="00CC4DED" w:rsidRDefault="00CC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122"/>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2EE5"/>
    <w:rsid w:val="009148DE"/>
    <w:rsid w:val="00941E30"/>
    <w:rsid w:val="009531B0"/>
    <w:rsid w:val="009741B3"/>
    <w:rsid w:val="009777D9"/>
    <w:rsid w:val="00991B88"/>
    <w:rsid w:val="009A5753"/>
    <w:rsid w:val="009A579D"/>
    <w:rsid w:val="009D026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0A0"/>
    <w:rsid w:val="00C870F6"/>
    <w:rsid w:val="00C907B5"/>
    <w:rsid w:val="00C95985"/>
    <w:rsid w:val="00CC4DED"/>
    <w:rsid w:val="00CC5026"/>
    <w:rsid w:val="00CC68D0"/>
    <w:rsid w:val="00CD1D17"/>
    <w:rsid w:val="00D03F9A"/>
    <w:rsid w:val="00D06D51"/>
    <w:rsid w:val="00D24991"/>
    <w:rsid w:val="00D45857"/>
    <w:rsid w:val="00D50255"/>
    <w:rsid w:val="00D66520"/>
    <w:rsid w:val="00D84AE9"/>
    <w:rsid w:val="00D9124E"/>
    <w:rsid w:val="00DE34CF"/>
    <w:rsid w:val="00E13F3D"/>
    <w:rsid w:val="00E34898"/>
    <w:rsid w:val="00E43CF0"/>
    <w:rsid w:val="00EB09B7"/>
    <w:rsid w:val="00EE7D7C"/>
    <w:rsid w:val="00F039D0"/>
    <w:rsid w:val="00F25D98"/>
    <w:rsid w:val="00F300FB"/>
    <w:rsid w:val="00F370D2"/>
    <w:rsid w:val="00FA3041"/>
    <w:rsid w:val="00FB6386"/>
    <w:rsid w:val="00FF41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D45857"/>
    <w:rPr>
      <w:rFonts w:ascii="Arial" w:hAnsi="Arial"/>
      <w:lang w:val="en-GB" w:eastAsia="en-US"/>
    </w:rPr>
  </w:style>
  <w:style w:type="character" w:customStyle="1" w:styleId="TACChar">
    <w:name w:val="TAC Char"/>
    <w:link w:val="TAC"/>
    <w:qFormat/>
    <w:rsid w:val="00D45857"/>
    <w:rPr>
      <w:rFonts w:ascii="Arial" w:hAnsi="Arial"/>
      <w:sz w:val="18"/>
      <w:lang w:val="en-GB" w:eastAsia="en-US"/>
    </w:rPr>
  </w:style>
  <w:style w:type="character" w:customStyle="1" w:styleId="TAHCar">
    <w:name w:val="TAH Car"/>
    <w:link w:val="TAH"/>
    <w:qFormat/>
    <w:rsid w:val="00D45857"/>
    <w:rPr>
      <w:rFonts w:ascii="Arial" w:hAnsi="Arial"/>
      <w:b/>
      <w:sz w:val="18"/>
      <w:lang w:val="en-GB" w:eastAsia="en-US"/>
    </w:rPr>
  </w:style>
  <w:style w:type="character" w:customStyle="1" w:styleId="TANChar">
    <w:name w:val="TAN Char"/>
    <w:link w:val="TAN"/>
    <w:qFormat/>
    <w:rsid w:val="00D45857"/>
    <w:rPr>
      <w:rFonts w:ascii="Arial" w:hAnsi="Arial"/>
      <w:sz w:val="18"/>
      <w:lang w:val="en-GB" w:eastAsia="en-US"/>
    </w:rPr>
  </w:style>
  <w:style w:type="character" w:customStyle="1" w:styleId="EQChar">
    <w:name w:val="EQ Char"/>
    <w:link w:val="EQ"/>
    <w:qFormat/>
    <w:rsid w:val="00D45857"/>
    <w:rPr>
      <w:rFonts w:ascii="Times New Roman" w:hAnsi="Times New Roman"/>
      <w:noProof/>
      <w:lang w:val="en-GB" w:eastAsia="en-US"/>
    </w:rPr>
  </w:style>
  <w:style w:type="character" w:customStyle="1" w:styleId="TALCar">
    <w:name w:val="TAL Car"/>
    <w:link w:val="TAL"/>
    <w:qFormat/>
    <w:rsid w:val="00C820A0"/>
    <w:rPr>
      <w:rFonts w:ascii="Arial" w:hAnsi="Arial"/>
      <w:sz w:val="18"/>
      <w:lang w:val="en-GB" w:eastAsia="en-US"/>
    </w:rPr>
  </w:style>
  <w:style w:type="paragraph" w:styleId="af1">
    <w:name w:val="Revision"/>
    <w:hidden/>
    <w:uiPriority w:val="99"/>
    <w:semiHidden/>
    <w:rsid w:val="00C820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7075</Characters>
  <Pages>3</Pages>
  <DocSecurity>0</DocSecurity>
  <Words>1241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2025-02-21T06:57:00Z</dcterms:modified>
  <cp:keywords/>
  <dc:subject/>
  <dc:title/>
  <cp:lastModifiedBy/>
  <dcterms:created xsi:type="dcterms:W3CDTF">2025-02-21T06:57:00Z</dcterms:created>
  <cp:revision>1</cp:revision>
</cp:coreProperties>
</file>